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3040" w14:textId="432AE3D7" w:rsidR="00712886" w:rsidRPr="007251A3" w:rsidRDefault="00712886" w:rsidP="00651E89">
      <w:pPr>
        <w:pStyle w:val="NoSpacing"/>
        <w:jc w:val="center"/>
        <w:rPr>
          <w:b/>
          <w:sz w:val="44"/>
          <w:szCs w:val="32"/>
          <w:u w:val="single"/>
        </w:rPr>
      </w:pPr>
      <w:r w:rsidRPr="007251A3">
        <w:rPr>
          <w:b/>
          <w:sz w:val="44"/>
          <w:szCs w:val="32"/>
          <w:u w:val="single"/>
        </w:rPr>
        <w:t xml:space="preserve">Path Integrals </w:t>
      </w:r>
    </w:p>
    <w:p w14:paraId="46C9CB96" w14:textId="0351883D" w:rsidR="00651E89" w:rsidRDefault="00651E89" w:rsidP="00651E89">
      <w:pPr>
        <w:pStyle w:val="NoSpacing"/>
      </w:pPr>
    </w:p>
    <w:p w14:paraId="69E43FB5" w14:textId="77777777" w:rsidR="0000190E" w:rsidRDefault="0000190E" w:rsidP="00651E89">
      <w:pPr>
        <w:pStyle w:val="NoSpacing"/>
      </w:pPr>
    </w:p>
    <w:p w14:paraId="651C4729" w14:textId="19D6E44B" w:rsidR="00651E89" w:rsidRPr="00FC0F63" w:rsidRDefault="00D3023A" w:rsidP="00651E89">
      <w:pPr>
        <w:pStyle w:val="NoSpacing"/>
        <w:rPr>
          <w:sz w:val="24"/>
        </w:rPr>
      </w:pPr>
      <w:r w:rsidRPr="00FC0F63">
        <w:rPr>
          <w:sz w:val="24"/>
        </w:rPr>
        <w:t>I’m mainly interested in path integrals vis a vis partition functions and correlations/green’s functions.  But we’ll skip all that here and just give the facts…</w:t>
      </w:r>
    </w:p>
    <w:p w14:paraId="2FDA103D" w14:textId="77777777" w:rsidR="00D3023A" w:rsidRPr="00FC0F63" w:rsidRDefault="00D3023A" w:rsidP="00651E89">
      <w:pPr>
        <w:pStyle w:val="NoSpacing"/>
        <w:rPr>
          <w:sz w:val="24"/>
        </w:rPr>
      </w:pPr>
    </w:p>
    <w:p w14:paraId="79684E7E" w14:textId="48FAA723" w:rsidR="00D96EFE" w:rsidRPr="005A3D22" w:rsidRDefault="00D96EFE" w:rsidP="00D96EFE">
      <w:pPr>
        <w:pStyle w:val="NoSpacing"/>
        <w:rPr>
          <w:b/>
          <w:sz w:val="28"/>
          <w:szCs w:val="24"/>
        </w:rPr>
      </w:pPr>
      <w:r w:rsidRPr="005A3D22">
        <w:rPr>
          <w:b/>
          <w:sz w:val="28"/>
          <w:szCs w:val="24"/>
        </w:rPr>
        <w:t xml:space="preserve">Continuously infinite </w:t>
      </w:r>
      <w:r w:rsidR="001A5390" w:rsidRPr="005A3D22">
        <w:rPr>
          <w:b/>
          <w:sz w:val="28"/>
          <w:szCs w:val="24"/>
        </w:rPr>
        <w:t xml:space="preserve">real </w:t>
      </w:r>
      <w:r w:rsidR="009D5649" w:rsidRPr="005A3D22">
        <w:rPr>
          <w:b/>
          <w:sz w:val="28"/>
          <w:szCs w:val="24"/>
        </w:rPr>
        <w:t xml:space="preserve">variable </w:t>
      </w:r>
      <w:r w:rsidR="005A3D22">
        <w:rPr>
          <w:b/>
          <w:sz w:val="28"/>
          <w:szCs w:val="24"/>
        </w:rPr>
        <w:t xml:space="preserve">Gaussian </w:t>
      </w:r>
      <w:r w:rsidR="001A5390" w:rsidRPr="005A3D22">
        <w:rPr>
          <w:b/>
          <w:sz w:val="28"/>
          <w:szCs w:val="24"/>
        </w:rPr>
        <w:t>integrals</w:t>
      </w:r>
    </w:p>
    <w:p w14:paraId="31982B17" w14:textId="69E4D225" w:rsidR="00D96EFE" w:rsidRDefault="00D96EFE" w:rsidP="00D96EFE">
      <w:pPr>
        <w:pStyle w:val="NoSpacing"/>
        <w:rPr>
          <w:sz w:val="24"/>
        </w:rPr>
      </w:pPr>
      <w:r w:rsidRPr="00FC0F63">
        <w:rPr>
          <w:sz w:val="24"/>
        </w:rPr>
        <w:t>Now let’s consider translating to the continuum.  Formally, take a</w:t>
      </w:r>
      <w:r w:rsidR="008A44CC" w:rsidRPr="00FC0F63">
        <w:rPr>
          <w:sz w:val="24"/>
        </w:rPr>
        <w:t xml:space="preserve"> finite </w:t>
      </w:r>
      <w:r w:rsidRPr="00FC0F63">
        <w:rPr>
          <w:sz w:val="24"/>
        </w:rPr>
        <w:t>i</w:t>
      </w:r>
      <w:r w:rsidR="008A44CC" w:rsidRPr="00FC0F63">
        <w:rPr>
          <w:sz w:val="24"/>
        </w:rPr>
        <w:t>n</w:t>
      </w:r>
      <w:r w:rsidRPr="00FC0F63">
        <w:rPr>
          <w:sz w:val="24"/>
        </w:rPr>
        <w:t xml:space="preserve">terval t </w:t>
      </w:r>
      <w:r w:rsidRPr="00FC0F63">
        <w:rPr>
          <w:rFonts w:ascii="Cambria Math" w:hAnsi="Cambria Math"/>
          <w:sz w:val="24"/>
        </w:rPr>
        <w:t>∈</w:t>
      </w:r>
      <w:r w:rsidRPr="00FC0F63">
        <w:rPr>
          <w:sz w:val="24"/>
        </w:rPr>
        <w:t xml:space="preserve"> [a,b], and divide it up into N parts, taking the limit that N → ∞.  </w:t>
      </w:r>
      <w:r w:rsidR="002F193F">
        <w:rPr>
          <w:sz w:val="24"/>
        </w:rPr>
        <w:t xml:space="preserve">Let each </w:t>
      </w:r>
      <w:r w:rsidR="006D61DB">
        <w:rPr>
          <w:sz w:val="24"/>
        </w:rPr>
        <w:t>X</w:t>
      </w:r>
      <w:r w:rsidR="002F193F">
        <w:rPr>
          <w:sz w:val="24"/>
        </w:rPr>
        <w:t>(</w:t>
      </w:r>
      <w:r w:rsidR="006D61DB">
        <w:rPr>
          <w:sz w:val="24"/>
        </w:rPr>
        <w:t>T)</w:t>
      </w:r>
      <w:r w:rsidR="002F193F">
        <w:rPr>
          <w:sz w:val="24"/>
        </w:rPr>
        <w:t xml:space="preserve"> vary between (-∞,∞), but with restriction that </w:t>
      </w:r>
      <w:r w:rsidR="006D61DB">
        <w:rPr>
          <w:sz w:val="24"/>
        </w:rPr>
        <w:t>X</w:t>
      </w:r>
      <w:r w:rsidR="002F193F">
        <w:rPr>
          <w:sz w:val="24"/>
        </w:rPr>
        <w:t>(</w:t>
      </w:r>
      <w:r w:rsidR="006D61DB">
        <w:rPr>
          <w:sz w:val="24"/>
        </w:rPr>
        <w:t>t</w:t>
      </w:r>
      <w:r w:rsidR="002F193F">
        <w:rPr>
          <w:sz w:val="24"/>
          <w:vertAlign w:val="subscript"/>
        </w:rPr>
        <w:t>a</w:t>
      </w:r>
      <w:r w:rsidR="002F193F">
        <w:rPr>
          <w:sz w:val="24"/>
        </w:rPr>
        <w:t>) = x</w:t>
      </w:r>
      <w:r w:rsidR="002F193F">
        <w:rPr>
          <w:sz w:val="24"/>
          <w:vertAlign w:val="subscript"/>
        </w:rPr>
        <w:t>a</w:t>
      </w:r>
      <w:r w:rsidR="002F193F">
        <w:rPr>
          <w:sz w:val="24"/>
        </w:rPr>
        <w:t xml:space="preserve"> and </w:t>
      </w:r>
      <w:r w:rsidR="006D61DB">
        <w:rPr>
          <w:sz w:val="24"/>
        </w:rPr>
        <w:t>X</w:t>
      </w:r>
      <w:r w:rsidR="002F193F">
        <w:rPr>
          <w:sz w:val="24"/>
        </w:rPr>
        <w:t>(t</w:t>
      </w:r>
      <w:r w:rsidR="002F193F">
        <w:rPr>
          <w:sz w:val="24"/>
          <w:vertAlign w:val="subscript"/>
        </w:rPr>
        <w:t>b</w:t>
      </w:r>
      <w:r w:rsidR="002F193F">
        <w:rPr>
          <w:sz w:val="24"/>
        </w:rPr>
        <w:t>) = x</w:t>
      </w:r>
      <w:r w:rsidR="002F193F">
        <w:rPr>
          <w:sz w:val="24"/>
          <w:vertAlign w:val="subscript"/>
        </w:rPr>
        <w:t>b</w:t>
      </w:r>
      <w:r w:rsidR="002F193F">
        <w:rPr>
          <w:sz w:val="24"/>
        </w:rPr>
        <w:t xml:space="preserve">.  </w:t>
      </w:r>
    </w:p>
    <w:p w14:paraId="35B9D9D0" w14:textId="5734A8F4" w:rsidR="00D96EFE" w:rsidRDefault="00D96EFE" w:rsidP="00D96EFE">
      <w:pPr>
        <w:pStyle w:val="NoSpacing"/>
        <w:rPr>
          <w:sz w:val="24"/>
        </w:rPr>
      </w:pPr>
    </w:p>
    <w:p w14:paraId="1A4274F4" w14:textId="03A4D8DD" w:rsidR="002F193F" w:rsidRDefault="008F4C7D" w:rsidP="00D96EFE">
      <w:pPr>
        <w:pStyle w:val="NoSpacing"/>
        <w:rPr>
          <w:sz w:val="24"/>
        </w:rPr>
      </w:pPr>
      <w:r>
        <w:object w:dxaOrig="2916" w:dyaOrig="2556" w14:anchorId="5C2D01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122.75pt" o:ole="">
            <v:imagedata r:id="rId5" o:title="" croptop="6472f" cropbottom="6461f" cropright="248f"/>
          </v:shape>
          <o:OLEObject Type="Embed" ProgID="PBrush" ShapeID="_x0000_i1025" DrawAspect="Content" ObjectID="_1827331178" r:id="rId6"/>
        </w:object>
      </w:r>
    </w:p>
    <w:p w14:paraId="0A5DE4D8" w14:textId="4F20E6B2" w:rsidR="002F193F" w:rsidRDefault="002F193F" w:rsidP="00D96EFE">
      <w:pPr>
        <w:pStyle w:val="NoSpacing"/>
        <w:rPr>
          <w:sz w:val="24"/>
        </w:rPr>
      </w:pPr>
    </w:p>
    <w:p w14:paraId="3C3F1C49" w14:textId="43F8C3EB" w:rsidR="002F193F" w:rsidRDefault="002F193F" w:rsidP="00D96EFE">
      <w:pPr>
        <w:pStyle w:val="NoSpacing"/>
        <w:rPr>
          <w:sz w:val="24"/>
        </w:rPr>
      </w:pPr>
      <w:r w:rsidRPr="00FC0F63">
        <w:rPr>
          <w:sz w:val="24"/>
        </w:rPr>
        <w:t>Then, the moment generating function for our distribution would be:</w:t>
      </w:r>
    </w:p>
    <w:p w14:paraId="3980F253" w14:textId="4CE83123" w:rsidR="002F193F" w:rsidRDefault="002F193F" w:rsidP="00D96EFE">
      <w:pPr>
        <w:pStyle w:val="NoSpacing"/>
        <w:rPr>
          <w:sz w:val="24"/>
        </w:rPr>
      </w:pPr>
    </w:p>
    <w:p w14:paraId="02B1F897" w14:textId="1FC442CA" w:rsidR="00497E45" w:rsidRDefault="00497E45" w:rsidP="00D96EFE">
      <w:pPr>
        <w:pStyle w:val="NoSpacing"/>
        <w:rPr>
          <w:sz w:val="24"/>
        </w:rPr>
      </w:pPr>
      <w:r w:rsidRPr="00497E45">
        <w:rPr>
          <w:position w:val="-32"/>
          <w:sz w:val="24"/>
        </w:rPr>
        <w:object w:dxaOrig="4740" w:dyaOrig="920" w14:anchorId="00BF51E1">
          <v:shape id="_x0000_i1026" type="#_x0000_t75" style="width:237.25pt;height:44.75pt" o:ole="" filled="t" fillcolor="#cfc">
            <v:imagedata r:id="rId7" o:title=""/>
          </v:shape>
          <o:OLEObject Type="Embed" ProgID="Equation.DSMT4" ShapeID="_x0000_i1026" DrawAspect="Content" ObjectID="_1827331179" r:id="rId8"/>
        </w:object>
      </w:r>
    </w:p>
    <w:p w14:paraId="3ECAAF99" w14:textId="4742F27C" w:rsidR="00497E45" w:rsidRDefault="00497E45" w:rsidP="00D96EFE">
      <w:pPr>
        <w:pStyle w:val="NoSpacing"/>
        <w:rPr>
          <w:sz w:val="24"/>
        </w:rPr>
      </w:pPr>
    </w:p>
    <w:p w14:paraId="60942B04" w14:textId="77777777" w:rsidR="00497E45" w:rsidRDefault="00497E45" w:rsidP="00497E45">
      <w:pPr>
        <w:pStyle w:val="NoSpacing"/>
        <w:rPr>
          <w:sz w:val="24"/>
        </w:rPr>
      </w:pPr>
      <w:r>
        <w:rPr>
          <w:sz w:val="24"/>
        </w:rPr>
        <w:t>Note we write D[x(t)] to indicate that the differential is sort of a functional of the path, in that:</w:t>
      </w:r>
    </w:p>
    <w:p w14:paraId="2F43154A" w14:textId="77777777" w:rsidR="00497E45" w:rsidRDefault="00497E45" w:rsidP="00497E45">
      <w:pPr>
        <w:pStyle w:val="NoSpacing"/>
        <w:rPr>
          <w:sz w:val="24"/>
        </w:rPr>
      </w:pPr>
    </w:p>
    <w:p w14:paraId="4484B72D" w14:textId="0A02722E" w:rsidR="00497E45" w:rsidRDefault="00A445A6" w:rsidP="00497E45">
      <w:pPr>
        <w:pStyle w:val="NoSpacing"/>
        <w:rPr>
          <w:sz w:val="24"/>
        </w:rPr>
      </w:pPr>
      <w:r w:rsidRPr="008F4C7D">
        <w:rPr>
          <w:position w:val="-32"/>
          <w:sz w:val="24"/>
        </w:rPr>
        <w:object w:dxaOrig="2620" w:dyaOrig="740" w14:anchorId="428AC429">
          <v:shape id="_x0000_i1027" type="#_x0000_t75" style="width:131.45pt;height:37.1pt" o:ole="">
            <v:imagedata r:id="rId9" o:title=""/>
          </v:shape>
          <o:OLEObject Type="Embed" ProgID="Equation.DSMT4" ShapeID="_x0000_i1027" DrawAspect="Content" ObjectID="_1827331180" r:id="rId10"/>
        </w:object>
      </w:r>
    </w:p>
    <w:p w14:paraId="29D76CB3" w14:textId="77777777" w:rsidR="00497E45" w:rsidRDefault="00497E45" w:rsidP="00497E45">
      <w:pPr>
        <w:pStyle w:val="NoSpacing"/>
        <w:rPr>
          <w:sz w:val="24"/>
        </w:rPr>
      </w:pPr>
    </w:p>
    <w:p w14:paraId="6E5D543D" w14:textId="780C6678" w:rsidR="00497E45" w:rsidRDefault="00A445A6" w:rsidP="00497E45">
      <w:pPr>
        <w:pStyle w:val="NoSpacing"/>
        <w:rPr>
          <w:sz w:val="24"/>
        </w:rPr>
      </w:pPr>
      <w:r>
        <w:rPr>
          <w:sz w:val="24"/>
        </w:rPr>
        <w:t>with caveat that beginning and end of path is x</w:t>
      </w:r>
      <w:r>
        <w:rPr>
          <w:sz w:val="24"/>
          <w:vertAlign w:val="subscript"/>
        </w:rPr>
        <w:t xml:space="preserve"> </w:t>
      </w:r>
      <w:r>
        <w:rPr>
          <w:sz w:val="24"/>
        </w:rPr>
        <w:t>and x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 xml:space="preserve"> respectively.  </w:t>
      </w:r>
      <w:r w:rsidR="00497E45">
        <w:rPr>
          <w:sz w:val="24"/>
        </w:rPr>
        <w:t>And formally, in analogy with the diiscrete case, we find that:</w:t>
      </w:r>
      <w:r w:rsidR="00FE7C93">
        <w:rPr>
          <w:sz w:val="24"/>
        </w:rPr>
        <w:t xml:space="preserve"> </w:t>
      </w:r>
    </w:p>
    <w:p w14:paraId="730E48E1" w14:textId="77777777" w:rsidR="00497E45" w:rsidRPr="00FC0F63" w:rsidRDefault="00497E45" w:rsidP="00D96EFE">
      <w:pPr>
        <w:pStyle w:val="NoSpacing"/>
        <w:rPr>
          <w:sz w:val="24"/>
        </w:rPr>
      </w:pPr>
    </w:p>
    <w:p w14:paraId="779EEDF0" w14:textId="4EEA39BD" w:rsidR="00D96EFE" w:rsidRDefault="00497E45" w:rsidP="00D96EFE">
      <w:pPr>
        <w:pStyle w:val="NoSpacing"/>
        <w:rPr>
          <w:sz w:val="24"/>
        </w:rPr>
      </w:pPr>
      <w:r w:rsidRPr="00497E45">
        <w:rPr>
          <w:position w:val="-38"/>
          <w:sz w:val="24"/>
        </w:rPr>
        <w:object w:dxaOrig="7160" w:dyaOrig="980" w14:anchorId="753B9810">
          <v:shape id="_x0000_i1028" type="#_x0000_t75" style="width:359.45pt;height:47.45pt" o:ole="" filled="t" fillcolor="#cfc">
            <v:imagedata r:id="rId11" o:title=""/>
          </v:shape>
          <o:OLEObject Type="Embed" ProgID="Equation.DSMT4" ShapeID="_x0000_i1028" DrawAspect="Content" ObjectID="_1827331181" r:id="rId12"/>
        </w:object>
      </w:r>
    </w:p>
    <w:p w14:paraId="2CDCA7BA" w14:textId="281B6529" w:rsidR="001B58CB" w:rsidRDefault="001B58CB" w:rsidP="00D96EFE">
      <w:pPr>
        <w:pStyle w:val="NoSpacing"/>
        <w:rPr>
          <w:sz w:val="24"/>
        </w:rPr>
      </w:pPr>
    </w:p>
    <w:p w14:paraId="72B32D8F" w14:textId="58497146" w:rsidR="00522BFA" w:rsidRPr="00FC0F63" w:rsidRDefault="001B58CB" w:rsidP="00522BFA">
      <w:pPr>
        <w:pStyle w:val="NoSpacing"/>
        <w:rPr>
          <w:sz w:val="24"/>
        </w:rPr>
      </w:pPr>
      <w:r>
        <w:rPr>
          <w:sz w:val="24"/>
        </w:rPr>
        <w:t xml:space="preserve">Despite the fact that the formula for the result is easy to state, it doesn’t seem that it is easy to calculate.  </w:t>
      </w:r>
      <w:r w:rsidR="00522BFA">
        <w:rPr>
          <w:sz w:val="24"/>
        </w:rPr>
        <w:t xml:space="preserve">First, we have to define the inverse operator, </w:t>
      </w:r>
      <w:r w:rsidR="00A445A6">
        <w:rPr>
          <w:sz w:val="24"/>
        </w:rPr>
        <w:t>G(t,t</w:t>
      </w:r>
      <w:r w:rsidR="00A445A6">
        <w:rPr>
          <w:rFonts w:ascii="Calibri" w:hAnsi="Calibri" w:cs="Calibri"/>
          <w:sz w:val="24"/>
        </w:rPr>
        <w:t>´</w:t>
      </w:r>
      <w:r w:rsidR="00A445A6">
        <w:rPr>
          <w:sz w:val="24"/>
        </w:rPr>
        <w:t xml:space="preserve">) = </w:t>
      </w:r>
      <w:r w:rsidR="00522BFA">
        <w:rPr>
          <w:sz w:val="24"/>
        </w:rPr>
        <w:t>A</w:t>
      </w:r>
      <w:r w:rsidR="00522BFA">
        <w:rPr>
          <w:sz w:val="24"/>
          <w:vertAlign w:val="superscript"/>
        </w:rPr>
        <w:t>-1</w:t>
      </w:r>
      <w:r w:rsidR="00522BFA">
        <w:rPr>
          <w:sz w:val="24"/>
        </w:rPr>
        <w:t>(</w:t>
      </w:r>
      <w:r w:rsidR="00FB62C6">
        <w:rPr>
          <w:sz w:val="24"/>
        </w:rPr>
        <w:t>t</w:t>
      </w:r>
      <w:r w:rsidR="00522BFA">
        <w:rPr>
          <w:sz w:val="24"/>
        </w:rPr>
        <w:t>,</w:t>
      </w:r>
      <w:r w:rsidR="00FB62C6">
        <w:rPr>
          <w:sz w:val="24"/>
        </w:rPr>
        <w:t>t´</w:t>
      </w:r>
      <w:r w:rsidR="00522BFA">
        <w:rPr>
          <w:sz w:val="24"/>
        </w:rPr>
        <w:t xml:space="preserve">).  </w:t>
      </w:r>
      <w:r w:rsidR="00522BFA" w:rsidRPr="00FC0F63">
        <w:rPr>
          <w:sz w:val="24"/>
        </w:rPr>
        <w:t>It’s defined via</w:t>
      </w:r>
      <w:r w:rsidR="001A4131">
        <w:rPr>
          <w:sz w:val="24"/>
        </w:rPr>
        <w:t xml:space="preserve"> analogy with matrix multiplication</w:t>
      </w:r>
      <w:r w:rsidR="00522BFA" w:rsidRPr="00FC0F63">
        <w:rPr>
          <w:sz w:val="24"/>
        </w:rPr>
        <w:t>:</w:t>
      </w:r>
    </w:p>
    <w:p w14:paraId="5EE7AA74" w14:textId="77777777" w:rsidR="00522BFA" w:rsidRPr="00FC0F63" w:rsidRDefault="00522BFA" w:rsidP="00522BFA">
      <w:pPr>
        <w:pStyle w:val="NoSpacing"/>
        <w:rPr>
          <w:sz w:val="24"/>
        </w:rPr>
      </w:pPr>
    </w:p>
    <w:p w14:paraId="7883065E" w14:textId="000309A6" w:rsidR="00522BFA" w:rsidRDefault="00322BE6" w:rsidP="00522BFA">
      <w:pPr>
        <w:pStyle w:val="NoSpacing"/>
        <w:rPr>
          <w:sz w:val="24"/>
        </w:rPr>
      </w:pPr>
      <w:r w:rsidRPr="005867F8">
        <w:rPr>
          <w:position w:val="-34"/>
          <w:sz w:val="24"/>
        </w:rPr>
        <w:object w:dxaOrig="2840" w:dyaOrig="800" w14:anchorId="6629F544">
          <v:shape id="_x0000_i1029" type="#_x0000_t75" style="width:145.65pt;height:39.25pt" o:ole="" o:bordertopcolor="#0070c0" o:borderleftcolor="#0070c0" o:borderbottomcolor="#0070c0" o:borderrightcolor="#0070c0">
            <v:imagedata r:id="rId1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9" DrawAspect="Content" ObjectID="_1827331182" r:id="rId14"/>
        </w:object>
      </w:r>
    </w:p>
    <w:p w14:paraId="0F95C587" w14:textId="7FC78390" w:rsidR="00497E45" w:rsidRDefault="00497E45" w:rsidP="00522BFA">
      <w:pPr>
        <w:pStyle w:val="NoSpacing"/>
        <w:rPr>
          <w:sz w:val="24"/>
        </w:rPr>
      </w:pPr>
    </w:p>
    <w:p w14:paraId="1B3AE738" w14:textId="1F2DDA1E" w:rsidR="00497E45" w:rsidRPr="00497E45" w:rsidRDefault="00497E45" w:rsidP="00497E45">
      <w:pPr>
        <w:pStyle w:val="NoSpacing"/>
        <w:rPr>
          <w:sz w:val="24"/>
        </w:rPr>
      </w:pPr>
      <w:r>
        <w:rPr>
          <w:sz w:val="24"/>
        </w:rPr>
        <w:t xml:space="preserve">Then what about the pre-factor Z[0]?  </w:t>
      </w:r>
      <w:r w:rsidRPr="00FC0F63">
        <w:rPr>
          <w:sz w:val="24"/>
        </w:rPr>
        <w:t>It seems th</w:t>
      </w:r>
      <w:r>
        <w:rPr>
          <w:sz w:val="24"/>
        </w:rPr>
        <w:t>at attempting to evaluate</w:t>
      </w:r>
      <w:r w:rsidRPr="00FC0F63">
        <w:rPr>
          <w:sz w:val="24"/>
        </w:rPr>
        <w:t xml:space="preserve"> </w:t>
      </w:r>
      <w:r>
        <w:rPr>
          <w:sz w:val="24"/>
        </w:rPr>
        <w:t>1/√det(A/2</w:t>
      </w:r>
      <w:r>
        <w:rPr>
          <w:rFonts w:ascii="Calibri" w:hAnsi="Calibri" w:cs="Calibri"/>
          <w:sz w:val="24"/>
        </w:rPr>
        <w:t>π</w:t>
      </w:r>
      <w:r>
        <w:rPr>
          <w:sz w:val="24"/>
        </w:rPr>
        <w:t>) is</w:t>
      </w:r>
      <w:r w:rsidRPr="00FC0F63">
        <w:rPr>
          <w:sz w:val="24"/>
        </w:rPr>
        <w:t xml:space="preserve"> especially tricky</w:t>
      </w:r>
      <w:r>
        <w:rPr>
          <w:sz w:val="24"/>
        </w:rPr>
        <w:t>.  One possibility is to perform the following manipulations.  Let the operator A have eigenvalues a</w:t>
      </w:r>
      <w:r>
        <w:rPr>
          <w:sz w:val="24"/>
          <w:vertAlign w:val="subscript"/>
        </w:rPr>
        <w:t>j</w:t>
      </w:r>
      <w:r>
        <w:rPr>
          <w:sz w:val="24"/>
        </w:rPr>
        <w:t>.  Then,</w:t>
      </w:r>
    </w:p>
    <w:p w14:paraId="72C5908A" w14:textId="77777777" w:rsidR="00497E45" w:rsidRDefault="00497E45" w:rsidP="00497E45">
      <w:pPr>
        <w:pStyle w:val="NoSpacing"/>
        <w:rPr>
          <w:sz w:val="24"/>
        </w:rPr>
      </w:pPr>
    </w:p>
    <w:p w14:paraId="2046E636" w14:textId="231364D1" w:rsidR="00497E45" w:rsidRDefault="00933D50" w:rsidP="00497E45">
      <w:pPr>
        <w:pStyle w:val="NoSpacing"/>
        <w:rPr>
          <w:sz w:val="24"/>
        </w:rPr>
      </w:pPr>
      <w:r w:rsidRPr="00933D50">
        <w:rPr>
          <w:position w:val="-72"/>
          <w:sz w:val="24"/>
        </w:rPr>
        <w:object w:dxaOrig="4500" w:dyaOrig="1200" w14:anchorId="029B6081">
          <v:shape id="_x0000_i1030" type="#_x0000_t75" style="width:224.2pt;height:62.2pt" o:ole="">
            <v:imagedata r:id="rId15" o:title=""/>
          </v:shape>
          <o:OLEObject Type="Embed" ProgID="Equation.DSMT4" ShapeID="_x0000_i1030" DrawAspect="Content" ObjectID="_1827331183" r:id="rId16"/>
        </w:object>
      </w:r>
    </w:p>
    <w:p w14:paraId="7F79D71B" w14:textId="003E31A8" w:rsidR="00A445A6" w:rsidRDefault="00A445A6" w:rsidP="00497E45">
      <w:pPr>
        <w:pStyle w:val="NoSpacing"/>
        <w:rPr>
          <w:sz w:val="24"/>
        </w:rPr>
      </w:pPr>
    </w:p>
    <w:p w14:paraId="6D039D78" w14:textId="3A0F75BA" w:rsidR="00A445A6" w:rsidRDefault="00A445A6" w:rsidP="00497E45">
      <w:pPr>
        <w:pStyle w:val="NoSpacing"/>
        <w:rPr>
          <w:sz w:val="24"/>
        </w:rPr>
      </w:pPr>
      <w:r>
        <w:rPr>
          <w:sz w:val="24"/>
        </w:rPr>
        <w:t xml:space="preserve">Then use, </w:t>
      </w:r>
    </w:p>
    <w:p w14:paraId="1630A860" w14:textId="63B8240B" w:rsidR="00A445A6" w:rsidRDefault="00A445A6" w:rsidP="00497E45">
      <w:pPr>
        <w:pStyle w:val="NoSpacing"/>
        <w:rPr>
          <w:sz w:val="24"/>
        </w:rPr>
      </w:pPr>
    </w:p>
    <w:p w14:paraId="2A4BAA8A" w14:textId="5BBB20CD" w:rsidR="00A445A6" w:rsidRPr="00493EF8" w:rsidRDefault="00933D50" w:rsidP="00497E45">
      <w:pPr>
        <w:pStyle w:val="NoSpacing"/>
        <w:rPr>
          <w:sz w:val="24"/>
        </w:rPr>
      </w:pPr>
      <w:r w:rsidRPr="00555B27">
        <w:rPr>
          <w:position w:val="-32"/>
        </w:rPr>
        <w:object w:dxaOrig="12320" w:dyaOrig="760" w14:anchorId="2A99EE5C">
          <v:shape id="_x0000_i1031" type="#_x0000_t75" style="width:524.75pt;height:32.75pt" o:ole="">
            <v:imagedata r:id="rId17" o:title=""/>
          </v:shape>
          <o:OLEObject Type="Embed" ProgID="Equation.DSMT4" ShapeID="_x0000_i1031" DrawAspect="Content" ObjectID="_1827331184" r:id="rId18"/>
        </w:object>
      </w:r>
    </w:p>
    <w:p w14:paraId="5AFA64A1" w14:textId="0922714F" w:rsidR="00497E45" w:rsidRDefault="00497E45" w:rsidP="00497E45">
      <w:pPr>
        <w:pStyle w:val="NoSpacing"/>
        <w:rPr>
          <w:sz w:val="24"/>
        </w:rPr>
      </w:pPr>
    </w:p>
    <w:p w14:paraId="09618772" w14:textId="16318B37" w:rsidR="002E5375" w:rsidRDefault="00933D50" w:rsidP="00497E45">
      <w:pPr>
        <w:pStyle w:val="NoSpacing"/>
        <w:rPr>
          <w:sz w:val="24"/>
        </w:rPr>
      </w:pPr>
      <w:r>
        <w:rPr>
          <w:sz w:val="24"/>
        </w:rPr>
        <w:t xml:space="preserve">where </w:t>
      </w:r>
      <w:r w:rsidRPr="00933D50">
        <w:rPr>
          <w:i/>
          <w:sz w:val="24"/>
        </w:rPr>
        <w:t>a</w:t>
      </w:r>
      <w:r>
        <w:rPr>
          <w:sz w:val="24"/>
        </w:rPr>
        <w:t xml:space="preserve"> is the diagonal matrix of eigenvalues, and U is matrix of eigenvectors, ,and we use the cyclic property of trace.  So we have:</w:t>
      </w:r>
    </w:p>
    <w:p w14:paraId="05B6733C" w14:textId="436F6564" w:rsidR="00933D50" w:rsidRDefault="00933D50" w:rsidP="00497E45">
      <w:pPr>
        <w:pStyle w:val="NoSpacing"/>
        <w:rPr>
          <w:sz w:val="24"/>
        </w:rPr>
      </w:pPr>
    </w:p>
    <w:p w14:paraId="239187B2" w14:textId="0F14F0EA" w:rsidR="00933D50" w:rsidRDefault="00933D50" w:rsidP="00497E45">
      <w:pPr>
        <w:pStyle w:val="NoSpacing"/>
        <w:rPr>
          <w:sz w:val="24"/>
        </w:rPr>
      </w:pPr>
      <w:r w:rsidRPr="00933D50">
        <w:rPr>
          <w:position w:val="-10"/>
          <w:sz w:val="24"/>
        </w:rPr>
        <w:object w:dxaOrig="1800" w:dyaOrig="520" w14:anchorId="210F6D64">
          <v:shape id="_x0000_i1032" type="#_x0000_t75" style="width:95.45pt;height:28.35pt" o:ole="" o:bordertopcolor="#0070c0" o:borderleftcolor="#0070c0" o:borderbottomcolor="#0070c0" o:borderrightcolor="#0070c0">
            <v:imagedata r:id="rId1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2" DrawAspect="Content" ObjectID="_1827331185" r:id="rId20"/>
        </w:object>
      </w:r>
    </w:p>
    <w:p w14:paraId="3819FFA3" w14:textId="5870E808" w:rsidR="002E5375" w:rsidRDefault="002E5375" w:rsidP="00497E45">
      <w:pPr>
        <w:pStyle w:val="NoSpacing"/>
        <w:rPr>
          <w:sz w:val="24"/>
        </w:rPr>
      </w:pPr>
    </w:p>
    <w:p w14:paraId="5A860058" w14:textId="7263960F" w:rsidR="001A4131" w:rsidRDefault="001A4131" w:rsidP="00497E45">
      <w:pPr>
        <w:pStyle w:val="NoSpacing"/>
        <w:rPr>
          <w:sz w:val="24"/>
        </w:rPr>
      </w:pPr>
      <w:r>
        <w:rPr>
          <w:sz w:val="24"/>
        </w:rPr>
        <w:t>Borrowing a little QM notation, we could write this as:</w:t>
      </w:r>
    </w:p>
    <w:p w14:paraId="550CFAC3" w14:textId="1ACDF829" w:rsidR="001A4131" w:rsidRDefault="001A4131" w:rsidP="00497E45">
      <w:pPr>
        <w:pStyle w:val="NoSpacing"/>
        <w:rPr>
          <w:sz w:val="24"/>
        </w:rPr>
      </w:pPr>
    </w:p>
    <w:p w14:paraId="6AB5F5B0" w14:textId="1FBFCDB4" w:rsidR="001A4131" w:rsidRDefault="00B27965" w:rsidP="00497E45">
      <w:pPr>
        <w:pStyle w:val="NoSpacing"/>
        <w:rPr>
          <w:sz w:val="24"/>
        </w:rPr>
      </w:pPr>
      <w:r w:rsidRPr="00DC02A7">
        <w:rPr>
          <w:position w:val="-10"/>
        </w:rPr>
        <w:object w:dxaOrig="2260" w:dyaOrig="520" w14:anchorId="5BB6757A">
          <v:shape id="_x0000_i1033" type="#_x0000_t75" style="width:113.45pt;height:26.2pt" o:ole="">
            <v:imagedata r:id="rId21" o:title=""/>
          </v:shape>
          <o:OLEObject Type="Embed" ProgID="Equation.DSMT4" ShapeID="_x0000_i1033" DrawAspect="Content" ObjectID="_1827331186" r:id="rId22"/>
        </w:object>
      </w:r>
    </w:p>
    <w:p w14:paraId="1CAC588E" w14:textId="77777777" w:rsidR="001A4131" w:rsidRDefault="001A4131" w:rsidP="00497E45">
      <w:pPr>
        <w:pStyle w:val="NoSpacing"/>
        <w:rPr>
          <w:sz w:val="24"/>
        </w:rPr>
      </w:pPr>
    </w:p>
    <w:p w14:paraId="52F36B79" w14:textId="6DFCF769" w:rsidR="00497E45" w:rsidRPr="00FC0F63" w:rsidRDefault="00497E45" w:rsidP="00497E45">
      <w:pPr>
        <w:pStyle w:val="NoSpacing"/>
        <w:rPr>
          <w:sz w:val="24"/>
        </w:rPr>
      </w:pPr>
      <w:r>
        <w:rPr>
          <w:sz w:val="24"/>
        </w:rPr>
        <w:t xml:space="preserve">But this sum doesn’t seem to always/ever converge.  Another possibility is to appropriate our results from QM and simply say: </w:t>
      </w:r>
    </w:p>
    <w:p w14:paraId="5F6EEBE1" w14:textId="77777777" w:rsidR="00497E45" w:rsidRPr="00FC0F63" w:rsidRDefault="00497E45" w:rsidP="00497E45">
      <w:pPr>
        <w:pStyle w:val="NoSpacing"/>
        <w:rPr>
          <w:sz w:val="24"/>
        </w:rPr>
      </w:pPr>
    </w:p>
    <w:p w14:paraId="3D5BF84C" w14:textId="77777777" w:rsidR="00497E45" w:rsidRDefault="00497E45" w:rsidP="00497E45">
      <w:pPr>
        <w:pStyle w:val="NoSpacing"/>
        <w:rPr>
          <w:sz w:val="24"/>
        </w:rPr>
      </w:pPr>
      <w:r w:rsidRPr="002F193F">
        <w:rPr>
          <w:position w:val="-32"/>
          <w:sz w:val="24"/>
        </w:rPr>
        <w:object w:dxaOrig="1920" w:dyaOrig="760" w14:anchorId="1DD1F89A">
          <v:shape id="_x0000_i1034" type="#_x0000_t75" style="width:96pt;height:38.75pt" o:ole="" o:bordertopcolor="#06f" o:borderleftcolor="#06f" o:borderbottomcolor="#06f" o:borderrightcolor="#06f">
            <v:imagedata r:id="rId2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4" DrawAspect="Content" ObjectID="_1827331187" r:id="rId24"/>
        </w:object>
      </w:r>
      <w:r w:rsidRPr="00FC0F63">
        <w:rPr>
          <w:sz w:val="24"/>
        </w:rPr>
        <w:t xml:space="preserve"> </w:t>
      </w:r>
    </w:p>
    <w:p w14:paraId="0018BAD9" w14:textId="4FC4C3A3" w:rsidR="00522BFA" w:rsidRDefault="00522BFA" w:rsidP="00D96EFE">
      <w:pPr>
        <w:pStyle w:val="NoSpacing"/>
        <w:rPr>
          <w:sz w:val="24"/>
        </w:rPr>
      </w:pPr>
    </w:p>
    <w:p w14:paraId="31B523E8" w14:textId="2470C132" w:rsidR="0085015A" w:rsidRPr="00FC0F63" w:rsidRDefault="008A44CC" w:rsidP="00D96EFE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I don’t </w:t>
      </w:r>
      <w:r w:rsidRPr="00FC0F63">
        <w:rPr>
          <w:i/>
          <w:color w:val="FF0000"/>
          <w:sz w:val="24"/>
        </w:rPr>
        <w:t>think</w:t>
      </w:r>
      <w:r w:rsidRPr="00FC0F63">
        <w:rPr>
          <w:color w:val="FF0000"/>
          <w:sz w:val="24"/>
        </w:rPr>
        <w:t xml:space="preserve"> this expression is well defined unless some boundary conditions are specified on the operator/kernel A(s,t).  Or in other words, unless we specify what x(t) must be at t</w:t>
      </w:r>
      <w:r w:rsidRPr="002F193F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 and t</w:t>
      </w:r>
      <w:r w:rsidR="002F193F">
        <w:rPr>
          <w:color w:val="FF0000"/>
          <w:sz w:val="24"/>
          <w:vertAlign w:val="subscript"/>
        </w:rPr>
        <w:t>b</w:t>
      </w:r>
      <w:r w:rsidR="002A18C3" w:rsidRPr="00FC0F63">
        <w:rPr>
          <w:color w:val="FF0000"/>
          <w:sz w:val="24"/>
        </w:rPr>
        <w:t>.  These boundary conditions would usually be evident from the physical problem its describing, like propagation of a particle from x(</w:t>
      </w:r>
      <w:r w:rsidR="001B58CB">
        <w:rPr>
          <w:color w:val="FF0000"/>
          <w:sz w:val="24"/>
        </w:rPr>
        <w:t>t</w:t>
      </w:r>
      <w:r w:rsidR="00CB09D2" w:rsidRPr="001B58CB">
        <w:rPr>
          <w:color w:val="FF0000"/>
          <w:sz w:val="24"/>
          <w:vertAlign w:val="subscript"/>
        </w:rPr>
        <w:t>a</w:t>
      </w:r>
      <w:r w:rsidR="002A18C3" w:rsidRPr="00FC0F63">
        <w:rPr>
          <w:color w:val="FF0000"/>
          <w:sz w:val="24"/>
        </w:rPr>
        <w:t>) = x</w:t>
      </w:r>
      <w:r w:rsidR="001B58CB">
        <w:rPr>
          <w:color w:val="FF0000"/>
          <w:sz w:val="24"/>
          <w:vertAlign w:val="subscript"/>
        </w:rPr>
        <w:t>a</w:t>
      </w:r>
      <w:r w:rsidR="002A18C3" w:rsidRPr="00FC0F63">
        <w:rPr>
          <w:color w:val="FF0000"/>
          <w:sz w:val="24"/>
        </w:rPr>
        <w:t xml:space="preserve"> to x(</w:t>
      </w:r>
      <w:r w:rsidR="001B58CB">
        <w:rPr>
          <w:color w:val="FF0000"/>
          <w:sz w:val="24"/>
        </w:rPr>
        <w:t>t</w:t>
      </w:r>
      <w:r w:rsidR="00CB09D2" w:rsidRPr="001B58CB">
        <w:rPr>
          <w:color w:val="FF0000"/>
          <w:sz w:val="24"/>
          <w:vertAlign w:val="subscript"/>
        </w:rPr>
        <w:t>b</w:t>
      </w:r>
      <w:r w:rsidR="002A18C3" w:rsidRPr="00FC0F63">
        <w:rPr>
          <w:color w:val="FF0000"/>
          <w:sz w:val="24"/>
        </w:rPr>
        <w:t>) = x</w:t>
      </w:r>
      <w:r w:rsidR="001B58CB">
        <w:rPr>
          <w:color w:val="FF0000"/>
          <w:sz w:val="24"/>
          <w:vertAlign w:val="subscript"/>
        </w:rPr>
        <w:t>b</w:t>
      </w:r>
      <w:r w:rsidR="002A18C3" w:rsidRPr="00FC0F63">
        <w:rPr>
          <w:color w:val="FF0000"/>
          <w:sz w:val="24"/>
        </w:rPr>
        <w:t xml:space="preserve">.  </w:t>
      </w:r>
      <w:r w:rsidR="00C3503C" w:rsidRPr="00FC0F63">
        <w:rPr>
          <w:color w:val="FF0000"/>
          <w:sz w:val="24"/>
        </w:rPr>
        <w:t xml:space="preserve">If no boundary conditions are specified, then it’d seem that we’re just presuming a = -∞, b = ∞, and that x(t) goes to 0 at the end points.  </w:t>
      </w:r>
      <w:r w:rsidR="00522BFA" w:rsidRPr="00933D50">
        <w:rPr>
          <w:sz w:val="24"/>
        </w:rPr>
        <w:t>Then maybe the e</w:t>
      </w:r>
      <w:r w:rsidR="00933D50">
        <w:rPr>
          <w:sz w:val="24"/>
          <w:vertAlign w:val="superscript"/>
        </w:rPr>
        <w:t>(1/2)</w:t>
      </w:r>
      <w:r w:rsidR="00933D50">
        <w:rPr>
          <w:rFonts w:ascii="Calibri" w:hAnsi="Calibri" w:cs="Calibri"/>
          <w:sz w:val="24"/>
          <w:vertAlign w:val="superscript"/>
        </w:rPr>
        <w:t>∫</w:t>
      </w:r>
      <w:r w:rsidR="00933D50">
        <w:rPr>
          <w:sz w:val="24"/>
          <w:vertAlign w:val="superscript"/>
        </w:rPr>
        <w:t>dSdT j(S)</w:t>
      </w:r>
      <w:r w:rsidR="00933D50">
        <w:rPr>
          <w:rFonts w:ascii="Calibri" w:hAnsi="Calibri" w:cs="Calibri"/>
          <w:sz w:val="24"/>
          <w:vertAlign w:val="superscript"/>
        </w:rPr>
        <w:t>·</w:t>
      </w:r>
      <w:r w:rsidR="00933D50">
        <w:rPr>
          <w:sz w:val="24"/>
          <w:vertAlign w:val="superscript"/>
        </w:rPr>
        <w:t>G(S,T)</w:t>
      </w:r>
      <w:r w:rsidR="00933D50">
        <w:rPr>
          <w:rFonts w:ascii="Calibri" w:hAnsi="Calibri" w:cs="Calibri"/>
          <w:sz w:val="24"/>
          <w:vertAlign w:val="superscript"/>
        </w:rPr>
        <w:t>·</w:t>
      </w:r>
      <w:r w:rsidR="00933D50">
        <w:rPr>
          <w:sz w:val="24"/>
          <w:vertAlign w:val="superscript"/>
        </w:rPr>
        <w:t>j(T)</w:t>
      </w:r>
      <w:r w:rsidR="00522BFA" w:rsidRPr="00933D50">
        <w:rPr>
          <w:sz w:val="24"/>
        </w:rPr>
        <w:t xml:space="preserve"> factor can be worked out explicitly with A</w:t>
      </w:r>
      <w:r w:rsidR="00522BFA" w:rsidRPr="00933D50">
        <w:rPr>
          <w:sz w:val="24"/>
          <w:vertAlign w:val="superscript"/>
        </w:rPr>
        <w:t>-1</w:t>
      </w:r>
      <w:r w:rsidR="00522BFA" w:rsidRPr="00933D50">
        <w:rPr>
          <w:sz w:val="24"/>
        </w:rPr>
        <w:t xml:space="preserve"> in hand.  But it can also be done via the sp approximation as usual.  </w:t>
      </w:r>
      <w:r w:rsidR="00933D50">
        <w:rPr>
          <w:sz w:val="24"/>
        </w:rPr>
        <w:t>And that might be the easier route.  To demonstrate the equivalence, consider:</w:t>
      </w:r>
    </w:p>
    <w:p w14:paraId="49E5B297" w14:textId="0C01150A" w:rsidR="0085015A" w:rsidRPr="00FC0F63" w:rsidRDefault="0085015A" w:rsidP="00D96EFE">
      <w:pPr>
        <w:pStyle w:val="NoSpacing"/>
        <w:rPr>
          <w:sz w:val="24"/>
        </w:rPr>
      </w:pPr>
    </w:p>
    <w:p w14:paraId="2090CD5E" w14:textId="03E3D640" w:rsidR="0085015A" w:rsidRPr="00FC0F63" w:rsidRDefault="001B58CB" w:rsidP="00D96EFE">
      <w:pPr>
        <w:pStyle w:val="NoSpacing"/>
        <w:rPr>
          <w:sz w:val="24"/>
        </w:rPr>
      </w:pPr>
      <w:r w:rsidRPr="001B58CB">
        <w:rPr>
          <w:position w:val="-116"/>
          <w:sz w:val="24"/>
        </w:rPr>
        <w:object w:dxaOrig="8220" w:dyaOrig="2439" w14:anchorId="5D6B129A">
          <v:shape id="_x0000_i1035" type="#_x0000_t75" style="width:409.1pt;height:123.25pt" o:ole="">
            <v:imagedata r:id="rId25" o:title=""/>
          </v:shape>
          <o:OLEObject Type="Embed" ProgID="Equation.DSMT4" ShapeID="_x0000_i1035" DrawAspect="Content" ObjectID="_1827331188" r:id="rId26"/>
        </w:object>
      </w:r>
    </w:p>
    <w:p w14:paraId="25E4C7E4" w14:textId="1A6B88BA" w:rsidR="0085015A" w:rsidRPr="00FC0F63" w:rsidRDefault="0085015A" w:rsidP="00D96EFE">
      <w:pPr>
        <w:pStyle w:val="NoSpacing"/>
        <w:rPr>
          <w:sz w:val="24"/>
        </w:rPr>
      </w:pPr>
    </w:p>
    <w:p w14:paraId="22EC55B1" w14:textId="3AAB8B79" w:rsidR="0085015A" w:rsidRPr="00FC0F63" w:rsidRDefault="0085015A" w:rsidP="00D96EFE">
      <w:pPr>
        <w:pStyle w:val="NoSpacing"/>
        <w:rPr>
          <w:sz w:val="24"/>
        </w:rPr>
      </w:pPr>
      <w:r w:rsidRPr="00FC0F63">
        <w:rPr>
          <w:sz w:val="24"/>
        </w:rPr>
        <w:t xml:space="preserve">where we’ve assumed the operator A(t,t´) is symmetric.  </w:t>
      </w:r>
      <w:r w:rsidR="00522BFA">
        <w:rPr>
          <w:sz w:val="24"/>
        </w:rPr>
        <w:t>Now solving for x(t), we apply the inverse operator A</w:t>
      </w:r>
      <w:r w:rsidR="00522BFA">
        <w:rPr>
          <w:sz w:val="24"/>
          <w:vertAlign w:val="superscript"/>
        </w:rPr>
        <w:t>-1</w:t>
      </w:r>
      <w:r w:rsidR="00522BFA">
        <w:rPr>
          <w:sz w:val="24"/>
        </w:rPr>
        <w:t xml:space="preserve"> to both sides </w:t>
      </w:r>
      <w:r w:rsidRPr="00FC0F63">
        <w:rPr>
          <w:sz w:val="24"/>
        </w:rPr>
        <w:t>of our equation:</w:t>
      </w:r>
    </w:p>
    <w:p w14:paraId="3DA9408A" w14:textId="211DBB9C" w:rsidR="0085015A" w:rsidRPr="00FC0F63" w:rsidRDefault="0085015A" w:rsidP="00D96EFE">
      <w:pPr>
        <w:pStyle w:val="NoSpacing"/>
        <w:rPr>
          <w:sz w:val="24"/>
        </w:rPr>
      </w:pPr>
    </w:p>
    <w:p w14:paraId="0CB32279" w14:textId="29A1DD13" w:rsidR="0085015A" w:rsidRPr="00FC0F63" w:rsidRDefault="005867F8" w:rsidP="00D96EFE">
      <w:pPr>
        <w:pStyle w:val="NoSpacing"/>
        <w:rPr>
          <w:sz w:val="24"/>
        </w:rPr>
      </w:pPr>
      <w:r w:rsidRPr="005867F8">
        <w:rPr>
          <w:position w:val="-116"/>
          <w:sz w:val="24"/>
        </w:rPr>
        <w:object w:dxaOrig="4560" w:dyaOrig="2439" w14:anchorId="5B308361">
          <v:shape id="_x0000_i1036" type="#_x0000_t75" style="width:230.75pt;height:123.25pt" o:ole="">
            <v:imagedata r:id="rId27" o:title=""/>
          </v:shape>
          <o:OLEObject Type="Embed" ProgID="Equation.DSMT4" ShapeID="_x0000_i1036" DrawAspect="Content" ObjectID="_1827331189" r:id="rId28"/>
        </w:object>
      </w:r>
    </w:p>
    <w:p w14:paraId="2BA8834E" w14:textId="7AC20406" w:rsidR="0085015A" w:rsidRPr="00FC0F63" w:rsidRDefault="0085015A" w:rsidP="00D96EFE">
      <w:pPr>
        <w:pStyle w:val="NoSpacing"/>
        <w:rPr>
          <w:sz w:val="24"/>
        </w:rPr>
      </w:pPr>
    </w:p>
    <w:p w14:paraId="00215F55" w14:textId="31537C3D" w:rsidR="0085015A" w:rsidRPr="00FC0F63" w:rsidRDefault="0085015A" w:rsidP="00D96EFE">
      <w:pPr>
        <w:pStyle w:val="NoSpacing"/>
        <w:rPr>
          <w:sz w:val="24"/>
        </w:rPr>
      </w:pPr>
      <w:r w:rsidRPr="00FC0F63">
        <w:rPr>
          <w:sz w:val="24"/>
        </w:rPr>
        <w:t xml:space="preserve">and then plugging it </w:t>
      </w:r>
      <w:r w:rsidR="008C160A" w:rsidRPr="00FC0F63">
        <w:rPr>
          <w:sz w:val="24"/>
        </w:rPr>
        <w:t>into our ‘action’, we have:</w:t>
      </w:r>
    </w:p>
    <w:p w14:paraId="6AD2025B" w14:textId="15B140DE" w:rsidR="008C160A" w:rsidRPr="00FC0F63" w:rsidRDefault="008C160A" w:rsidP="00D96EFE">
      <w:pPr>
        <w:pStyle w:val="NoSpacing"/>
        <w:rPr>
          <w:sz w:val="24"/>
        </w:rPr>
      </w:pPr>
    </w:p>
    <w:p w14:paraId="4C123607" w14:textId="79CA96D7" w:rsidR="008C160A" w:rsidRPr="00FC0F63" w:rsidRDefault="005867F8" w:rsidP="00D96EFE">
      <w:pPr>
        <w:pStyle w:val="NoSpacing"/>
        <w:rPr>
          <w:sz w:val="24"/>
        </w:rPr>
      </w:pPr>
      <w:r w:rsidRPr="005867F8">
        <w:rPr>
          <w:position w:val="-198"/>
          <w:sz w:val="24"/>
        </w:rPr>
        <w:object w:dxaOrig="9279" w:dyaOrig="4120" w14:anchorId="744B6315">
          <v:shape id="_x0000_i1037" type="#_x0000_t75" style="width:464.2pt;height:207.25pt" o:ole="">
            <v:imagedata r:id="rId29" o:title=""/>
          </v:shape>
          <o:OLEObject Type="Embed" ProgID="Equation.DSMT4" ShapeID="_x0000_i1037" DrawAspect="Content" ObjectID="_1827331190" r:id="rId30"/>
        </w:object>
      </w:r>
    </w:p>
    <w:p w14:paraId="6F7285B1" w14:textId="77777777" w:rsidR="0085015A" w:rsidRPr="00FC0F63" w:rsidRDefault="0085015A" w:rsidP="00D96EFE">
      <w:pPr>
        <w:pStyle w:val="NoSpacing"/>
        <w:rPr>
          <w:sz w:val="24"/>
        </w:rPr>
      </w:pPr>
    </w:p>
    <w:p w14:paraId="2739BF7C" w14:textId="18598732" w:rsidR="00911A2D" w:rsidRDefault="00864277" w:rsidP="00BA1438">
      <w:pPr>
        <w:pStyle w:val="NoSpacing"/>
        <w:rPr>
          <w:sz w:val="24"/>
        </w:rPr>
      </w:pPr>
      <w:r>
        <w:rPr>
          <w:sz w:val="24"/>
        </w:rPr>
        <w:t xml:space="preserve">So it works out as we can see.  </w:t>
      </w:r>
      <w:r w:rsidR="00933D50">
        <w:rPr>
          <w:sz w:val="24"/>
        </w:rPr>
        <w:t>And</w:t>
      </w:r>
      <w:r w:rsidR="00493EF8">
        <w:rPr>
          <w:sz w:val="24"/>
        </w:rPr>
        <w:t xml:space="preserve"> it </w:t>
      </w:r>
      <w:r w:rsidR="00933D50">
        <w:rPr>
          <w:sz w:val="24"/>
        </w:rPr>
        <w:t xml:space="preserve">usually </w:t>
      </w:r>
      <w:r w:rsidR="00493EF8">
        <w:rPr>
          <w:sz w:val="24"/>
        </w:rPr>
        <w:t>seems that evaluating S[x</w:t>
      </w:r>
      <w:r w:rsidR="00493EF8">
        <w:rPr>
          <w:sz w:val="24"/>
          <w:vertAlign w:val="subscript"/>
        </w:rPr>
        <w:t>sp</w:t>
      </w:r>
      <w:r w:rsidR="00493EF8">
        <w:rPr>
          <w:sz w:val="24"/>
        </w:rPr>
        <w:t>(t)] by directly plugging in x</w:t>
      </w:r>
      <w:r w:rsidR="00493EF8">
        <w:rPr>
          <w:sz w:val="24"/>
          <w:vertAlign w:val="subscript"/>
        </w:rPr>
        <w:t>sp</w:t>
      </w:r>
      <w:r w:rsidR="00493EF8">
        <w:rPr>
          <w:sz w:val="24"/>
        </w:rPr>
        <w:t xml:space="preserve">(t) is easier than by attempting to use this last expression here.  </w:t>
      </w:r>
      <w:r w:rsidR="00911A2D">
        <w:rPr>
          <w:sz w:val="24"/>
        </w:rPr>
        <w:t>Either way, then we have:</w:t>
      </w:r>
    </w:p>
    <w:p w14:paraId="37505BDE" w14:textId="20E126AC" w:rsidR="00911A2D" w:rsidRDefault="00911A2D" w:rsidP="00BA1438">
      <w:pPr>
        <w:pStyle w:val="NoSpacing"/>
        <w:rPr>
          <w:sz w:val="24"/>
        </w:rPr>
      </w:pPr>
    </w:p>
    <w:p w14:paraId="789551D9" w14:textId="722B61FE" w:rsidR="00911A2D" w:rsidRPr="00FC0F63" w:rsidRDefault="00505223" w:rsidP="00BA1438">
      <w:pPr>
        <w:pStyle w:val="NoSpacing"/>
        <w:rPr>
          <w:sz w:val="24"/>
        </w:rPr>
      </w:pPr>
      <w:r w:rsidRPr="00911A2D">
        <w:rPr>
          <w:position w:val="-14"/>
          <w:sz w:val="24"/>
        </w:rPr>
        <w:object w:dxaOrig="2200" w:dyaOrig="460" w14:anchorId="5AEF5BCD">
          <v:shape id="_x0000_i1038" type="#_x0000_t75" style="width:122.2pt;height:24.55pt" o:ole="" filled="t" fillcolor="#cfc">
            <v:imagedata r:id="rId31" o:title=""/>
          </v:shape>
          <o:OLEObject Type="Embed" ProgID="Equation.DSMT4" ShapeID="_x0000_i1038" DrawAspect="Content" ObjectID="_1827331191" r:id="rId32"/>
        </w:object>
      </w:r>
    </w:p>
    <w:p w14:paraId="5BBB698D" w14:textId="590EA2FA" w:rsidR="00054E34" w:rsidRPr="00FC0F63" w:rsidRDefault="00054E34" w:rsidP="00D96EFE">
      <w:pPr>
        <w:pStyle w:val="NoSpacing"/>
        <w:rPr>
          <w:sz w:val="24"/>
        </w:rPr>
      </w:pPr>
    </w:p>
    <w:p w14:paraId="3BA6E9BB" w14:textId="4115C832" w:rsidR="00D96EFE" w:rsidRPr="00FC0F63" w:rsidRDefault="00911A2D" w:rsidP="00D96EFE">
      <w:pPr>
        <w:pStyle w:val="NoSpacing"/>
        <w:rPr>
          <w:sz w:val="24"/>
        </w:rPr>
      </w:pPr>
      <w:r>
        <w:rPr>
          <w:sz w:val="24"/>
        </w:rPr>
        <w:t>With</w:t>
      </w:r>
      <w:r w:rsidR="005A3D22" w:rsidRPr="00FC0F63">
        <w:rPr>
          <w:sz w:val="24"/>
        </w:rPr>
        <w:t xml:space="preserve"> this we can get moments via functional differentiation.  And then we have the cumulant generating function</w:t>
      </w:r>
      <w:r w:rsidR="00933D50">
        <w:rPr>
          <w:sz w:val="24"/>
        </w:rPr>
        <w:t xml:space="preserve"> per usual W[j(t)] = lnZ[j(t)]</w:t>
      </w:r>
      <w:r w:rsidR="005A3D22" w:rsidRPr="00FC0F63">
        <w:rPr>
          <w:sz w:val="24"/>
        </w:rPr>
        <w:t>:</w:t>
      </w:r>
    </w:p>
    <w:p w14:paraId="09212B5C" w14:textId="58890DE3" w:rsidR="005A3D22" w:rsidRPr="00FC0F63" w:rsidRDefault="005A3D22" w:rsidP="00D96EFE">
      <w:pPr>
        <w:pStyle w:val="NoSpacing"/>
        <w:rPr>
          <w:sz w:val="24"/>
        </w:rPr>
      </w:pPr>
    </w:p>
    <w:p w14:paraId="1CE6906A" w14:textId="19FA3CBA" w:rsidR="005A3D22" w:rsidRPr="00FC0F63" w:rsidRDefault="00670CFC" w:rsidP="00D96EFE">
      <w:pPr>
        <w:pStyle w:val="NoSpacing"/>
        <w:rPr>
          <w:sz w:val="24"/>
        </w:rPr>
      </w:pPr>
      <w:r w:rsidRPr="00152C9E">
        <w:rPr>
          <w:position w:val="-34"/>
          <w:sz w:val="24"/>
        </w:rPr>
        <w:object w:dxaOrig="5220" w:dyaOrig="800" w14:anchorId="5A1A9CF4">
          <v:shape id="_x0000_i1039" type="#_x0000_t75" style="width:270pt;height:39.25pt" o:ole="">
            <v:imagedata r:id="rId33" o:title=""/>
          </v:shape>
          <o:OLEObject Type="Embed" ProgID="Equation.DSMT4" ShapeID="_x0000_i1039" DrawAspect="Content" ObjectID="_1827331192" r:id="rId34"/>
        </w:object>
      </w:r>
    </w:p>
    <w:p w14:paraId="7F434144" w14:textId="422B37AF" w:rsidR="00FF2437" w:rsidRPr="00FC0F63" w:rsidRDefault="00FF2437" w:rsidP="00D96EFE">
      <w:pPr>
        <w:pStyle w:val="NoSpacing"/>
        <w:rPr>
          <w:sz w:val="24"/>
        </w:rPr>
      </w:pPr>
    </w:p>
    <w:p w14:paraId="0F041503" w14:textId="43562E0C" w:rsidR="00FF2437" w:rsidRPr="00FC0F63" w:rsidRDefault="00FF2437" w:rsidP="00D96EFE">
      <w:pPr>
        <w:pStyle w:val="NoSpacing"/>
        <w:rPr>
          <w:sz w:val="24"/>
        </w:rPr>
      </w:pPr>
      <w:r w:rsidRPr="00FC0F63">
        <w:rPr>
          <w:sz w:val="24"/>
        </w:rPr>
        <w:t>Derivatives of this will give us cumulants.  Whatever.  Now for correlations, and their representation:</w:t>
      </w:r>
    </w:p>
    <w:p w14:paraId="72DDCDC0" w14:textId="77777777" w:rsidR="00FF2437" w:rsidRPr="00FC0F63" w:rsidRDefault="00FF2437" w:rsidP="00D96EFE">
      <w:pPr>
        <w:pStyle w:val="NoSpacing"/>
        <w:rPr>
          <w:sz w:val="24"/>
        </w:rPr>
      </w:pPr>
    </w:p>
    <w:p w14:paraId="0D617A49" w14:textId="5786C43A" w:rsidR="00D96EFE" w:rsidRPr="00FC0F63" w:rsidRDefault="00911A2D" w:rsidP="00D96EFE">
      <w:pPr>
        <w:pStyle w:val="NoSpacing"/>
        <w:rPr>
          <w:sz w:val="24"/>
        </w:rPr>
      </w:pPr>
      <w:r w:rsidRPr="00911A2D">
        <w:rPr>
          <w:position w:val="-158"/>
          <w:sz w:val="24"/>
        </w:rPr>
        <w:object w:dxaOrig="9220" w:dyaOrig="3280" w14:anchorId="0A45A55D">
          <v:shape id="_x0000_i1040" type="#_x0000_t75" style="width:436.9pt;height:155.45pt" o:ole="">
            <v:imagedata r:id="rId35" o:title=""/>
          </v:shape>
          <o:OLEObject Type="Embed" ProgID="Equation.DSMT4" ShapeID="_x0000_i1040" DrawAspect="Content" ObjectID="_1827331193" r:id="rId36"/>
        </w:object>
      </w:r>
    </w:p>
    <w:p w14:paraId="3915FB2B" w14:textId="38D3A860" w:rsidR="001A5390" w:rsidRPr="00FC0F63" w:rsidRDefault="001A5390" w:rsidP="001A5390">
      <w:pPr>
        <w:pStyle w:val="NoSpacing"/>
        <w:rPr>
          <w:sz w:val="24"/>
        </w:rPr>
      </w:pPr>
    </w:p>
    <w:p w14:paraId="2AEF44A4" w14:textId="5E589251" w:rsidR="00FF2437" w:rsidRPr="00FC0F63" w:rsidRDefault="00FF2437" w:rsidP="001A5390">
      <w:pPr>
        <w:pStyle w:val="NoSpacing"/>
        <w:rPr>
          <w:sz w:val="24"/>
        </w:rPr>
      </w:pPr>
      <w:r w:rsidRPr="00FC0F63">
        <w:rPr>
          <w:sz w:val="24"/>
        </w:rPr>
        <w:t>Now suppose we want to calculate:</w:t>
      </w:r>
    </w:p>
    <w:p w14:paraId="06F22517" w14:textId="128599E8" w:rsidR="00FF2437" w:rsidRPr="00FC0F63" w:rsidRDefault="00FF2437" w:rsidP="001A5390">
      <w:pPr>
        <w:pStyle w:val="NoSpacing"/>
        <w:rPr>
          <w:sz w:val="24"/>
        </w:rPr>
      </w:pPr>
    </w:p>
    <w:p w14:paraId="2A6E15C0" w14:textId="441E3607" w:rsidR="00FF2437" w:rsidRPr="00FC0F63" w:rsidRDefault="0048715C" w:rsidP="001A5390">
      <w:pPr>
        <w:pStyle w:val="NoSpacing"/>
        <w:rPr>
          <w:sz w:val="24"/>
        </w:rPr>
      </w:pPr>
      <w:r w:rsidRPr="00152C9E">
        <w:rPr>
          <w:position w:val="-54"/>
          <w:sz w:val="24"/>
        </w:rPr>
        <w:object w:dxaOrig="12920" w:dyaOrig="1200" w14:anchorId="54679961">
          <v:shape id="_x0000_i1041" type="#_x0000_t75" style="width:490.35pt;height:45.8pt" o:ole="">
            <v:imagedata r:id="rId37" o:title=""/>
          </v:shape>
          <o:OLEObject Type="Embed" ProgID="Equation.DSMT4" ShapeID="_x0000_i1041" DrawAspect="Content" ObjectID="_1827331194" r:id="rId38"/>
        </w:object>
      </w:r>
    </w:p>
    <w:p w14:paraId="1AAF31AB" w14:textId="14D69182" w:rsidR="00FF2437" w:rsidRDefault="00FF2437" w:rsidP="001A5390">
      <w:pPr>
        <w:pStyle w:val="NoSpacing"/>
        <w:rPr>
          <w:sz w:val="24"/>
        </w:rPr>
      </w:pPr>
    </w:p>
    <w:p w14:paraId="0698F4BB" w14:textId="49004F4A" w:rsidR="00205BDF" w:rsidRDefault="00205BDF" w:rsidP="001A5390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2BEE92DD" w14:textId="7A84FEF9" w:rsidR="00205BDF" w:rsidRDefault="00205BDF" w:rsidP="001A5390">
      <w:pPr>
        <w:pStyle w:val="NoSpacing"/>
        <w:rPr>
          <w:sz w:val="24"/>
        </w:rPr>
      </w:pPr>
    </w:p>
    <w:p w14:paraId="5A4A1DB5" w14:textId="464B574E" w:rsidR="00205BDF" w:rsidRPr="00D92570" w:rsidRDefault="0048715C" w:rsidP="00205BDF">
      <w:pPr>
        <w:pStyle w:val="NoSpacing"/>
        <w:rPr>
          <w:sz w:val="24"/>
          <w:szCs w:val="24"/>
        </w:rPr>
      </w:pPr>
      <w:r w:rsidRPr="00A209E6">
        <w:rPr>
          <w:position w:val="-108"/>
          <w:sz w:val="24"/>
          <w:szCs w:val="24"/>
        </w:rPr>
        <w:object w:dxaOrig="10579" w:dyaOrig="2520" w14:anchorId="59277897">
          <v:shape id="_x0000_i1042" type="#_x0000_t75" style="width:481.1pt;height:106.9pt" o:ole="" fillcolor="#cfc">
            <v:imagedata r:id="rId39" o:title=""/>
          </v:shape>
          <o:OLEObject Type="Embed" ProgID="Equation.DSMT4" ShapeID="_x0000_i1042" DrawAspect="Content" ObjectID="_1827331195" r:id="rId40"/>
        </w:object>
      </w:r>
    </w:p>
    <w:p w14:paraId="5B369CBA" w14:textId="77777777" w:rsidR="00205BDF" w:rsidRDefault="00205BDF" w:rsidP="001A5390">
      <w:pPr>
        <w:pStyle w:val="NoSpacing"/>
        <w:rPr>
          <w:sz w:val="24"/>
        </w:rPr>
      </w:pPr>
    </w:p>
    <w:p w14:paraId="6217641F" w14:textId="1D621242" w:rsidR="00A209E6" w:rsidRPr="00FC0F63" w:rsidRDefault="00A209E6" w:rsidP="00A209E6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the ND Gaussian integrals parts. </w:t>
      </w:r>
      <w:r w:rsidRPr="00FC0F63">
        <w:rPr>
          <w:sz w:val="24"/>
        </w:rPr>
        <w:t xml:space="preserve"> A</w:t>
      </w:r>
      <w:r>
        <w:rPr>
          <w:sz w:val="24"/>
          <w:vertAlign w:val="superscript"/>
        </w:rPr>
        <w:t>-1</w:t>
      </w:r>
      <w:r>
        <w:rPr>
          <w:sz w:val="24"/>
        </w:rPr>
        <w:t>(s,t)</w:t>
      </w:r>
      <w:r w:rsidRPr="00FC0F63">
        <w:rPr>
          <w:sz w:val="24"/>
        </w:rPr>
        <w:t xml:space="preserve"> is the propagator, and j</w:t>
      </w:r>
      <w:r>
        <w:rPr>
          <w:sz w:val="24"/>
        </w:rPr>
        <w:t>(t)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</w:rPr>
        <w:t>(t,s,r),</w:t>
      </w:r>
      <w:r w:rsidRPr="00FC0F63">
        <w:rPr>
          <w:sz w:val="24"/>
        </w:rPr>
        <w:t xml:space="preserve"> would be the vertices.  And then we would </w:t>
      </w:r>
      <w:r>
        <w:rPr>
          <w:sz w:val="24"/>
        </w:rPr>
        <w:t>integrate</w:t>
      </w:r>
      <w:r w:rsidRPr="00FC0F63">
        <w:rPr>
          <w:sz w:val="24"/>
        </w:rPr>
        <w:t xml:space="preserve"> over internal </w:t>
      </w:r>
      <w:r>
        <w:rPr>
          <w:sz w:val="24"/>
        </w:rPr>
        <w:t>times</w:t>
      </w:r>
      <w:r w:rsidRPr="00FC0F63">
        <w:rPr>
          <w:sz w:val="24"/>
        </w:rPr>
        <w:t xml:space="preserve">.  </w:t>
      </w:r>
    </w:p>
    <w:p w14:paraId="3668F665" w14:textId="77777777" w:rsidR="00A209E6" w:rsidRPr="00FC0F63" w:rsidRDefault="00A209E6" w:rsidP="00A209E6">
      <w:pPr>
        <w:pStyle w:val="NoSpacing"/>
        <w:rPr>
          <w:sz w:val="24"/>
        </w:rPr>
      </w:pPr>
    </w:p>
    <w:p w14:paraId="73C14134" w14:textId="0FC28440" w:rsidR="00A209E6" w:rsidRDefault="00A209E6" w:rsidP="00A209E6">
      <w:pPr>
        <w:pStyle w:val="NoSpacing"/>
        <w:rPr>
          <w:sz w:val="24"/>
        </w:rPr>
      </w:pPr>
      <w:r w:rsidRPr="00205BDF">
        <w:rPr>
          <w:noProof/>
          <w:sz w:val="24"/>
        </w:rPr>
        <w:drawing>
          <wp:inline distT="0" distB="0" distL="0" distR="0" wp14:anchorId="3458537B" wp14:editId="3B87736B">
            <wp:extent cx="1925053" cy="198492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34815" cy="199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F50CA" w14:textId="77777777" w:rsidR="00A209E6" w:rsidRDefault="00A209E6" w:rsidP="00A209E6">
      <w:pPr>
        <w:pStyle w:val="NoSpacing"/>
        <w:rPr>
          <w:sz w:val="24"/>
        </w:rPr>
      </w:pPr>
    </w:p>
    <w:p w14:paraId="12FB3A9D" w14:textId="77777777" w:rsidR="00A209E6" w:rsidRDefault="00A209E6" w:rsidP="00A209E6">
      <w:pPr>
        <w:pStyle w:val="NoSpacing"/>
        <w:rPr>
          <w:sz w:val="24"/>
          <w:szCs w:val="24"/>
        </w:rPr>
      </w:pPr>
      <w:r>
        <w:rPr>
          <w:sz w:val="24"/>
        </w:rPr>
        <w:t>And after constructing all topologically distinct Feynman diagrams (FD) we’d have:</w:t>
      </w:r>
    </w:p>
    <w:p w14:paraId="4B045BB9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013F9503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 w:rsidRPr="00D92570">
        <w:rPr>
          <w:position w:val="-72"/>
          <w:sz w:val="24"/>
          <w:szCs w:val="24"/>
        </w:rPr>
        <w:object w:dxaOrig="4480" w:dyaOrig="1560" w14:anchorId="134BED4F">
          <v:shape id="_x0000_i1043" type="#_x0000_t75" style="width:224.2pt;height:78pt" o:ole="" o:bordertopcolor="#06f" o:borderleftcolor="#06f" o:borderbottomcolor="#06f" o:borderrightcolor="#06f">
            <v:imagedata r:id="rId4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3" DrawAspect="Content" ObjectID="_1827331196" r:id="rId43"/>
        </w:object>
      </w:r>
    </w:p>
    <w:p w14:paraId="7F444E88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7A85AB51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 is the total number of external points/legs.  And t</w:t>
      </w:r>
      <w:r w:rsidRPr="00D92570">
        <w:rPr>
          <w:sz w:val="24"/>
          <w:szCs w:val="24"/>
        </w:rPr>
        <w:t xml:space="preserve">he Multiplicity is the number of ways to construct such a </w:t>
      </w:r>
      <w:r>
        <w:rPr>
          <w:sz w:val="24"/>
          <w:szCs w:val="24"/>
        </w:rPr>
        <w:t xml:space="preserve">topologically distinct </w:t>
      </w:r>
      <w:r w:rsidRPr="00D92570">
        <w:rPr>
          <w:sz w:val="24"/>
          <w:szCs w:val="24"/>
        </w:rPr>
        <w:t>diagram from the parts.  And the Symmetry Factor is, well Multiplicity/</w:t>
      </w:r>
      <w:r>
        <w:rPr>
          <w:sz w:val="24"/>
          <w:szCs w:val="24"/>
        </w:rPr>
        <w:t>(3!)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 xml:space="preserve">m!n!.  </w:t>
      </w:r>
      <w:r>
        <w:rPr>
          <w:sz w:val="24"/>
          <w:szCs w:val="24"/>
        </w:rPr>
        <w:t>As we did in 1D, we should still have that:</w:t>
      </w:r>
    </w:p>
    <w:p w14:paraId="750A4E2A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27659852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519" w:dyaOrig="400" w14:anchorId="62DBBBE6">
          <v:shape id="_x0000_i1044" type="#_x0000_t75" style="width:175.65pt;height:19.65pt" o:ole="">
            <v:imagedata r:id="rId44" o:title=""/>
          </v:shape>
          <o:OLEObject Type="Embed" ProgID="Equation.DSMT4" ShapeID="_x0000_i1044" DrawAspect="Content" ObjectID="_1827331197" r:id="rId45"/>
        </w:object>
      </w:r>
    </w:p>
    <w:p w14:paraId="7F914D63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0452D9BC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7977C40E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02A94739" w14:textId="7EE733D3" w:rsidR="00A209E6" w:rsidRPr="00D92570" w:rsidRDefault="00F8063B" w:rsidP="00A209E6">
      <w:pPr>
        <w:pStyle w:val="NoSpacing"/>
        <w:rPr>
          <w:rFonts w:ascii="Calibri" w:hAnsi="Calibri" w:cs="Calibri"/>
          <w:color w:val="0066FF"/>
          <w:sz w:val="24"/>
          <w:szCs w:val="24"/>
        </w:rPr>
      </w:pPr>
      <w:r w:rsidRPr="00D92570">
        <w:rPr>
          <w:rFonts w:ascii="Calibri" w:hAnsi="Calibri" w:cs="Calibri"/>
          <w:color w:val="0066FF"/>
          <w:position w:val="-82"/>
          <w:sz w:val="24"/>
          <w:szCs w:val="24"/>
        </w:rPr>
        <w:object w:dxaOrig="8180" w:dyaOrig="1760" w14:anchorId="22C45C58">
          <v:shape id="_x0000_i1079" type="#_x0000_t75" style="width:409.1pt;height:87.8pt" o:ole="" o:bordertopcolor="blue" o:borderleftcolor="blue" o:borderbottomcolor="blue" o:borderrightcolor="blue">
            <v:imagedata r:id="rId4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9" DrawAspect="Content" ObjectID="_1827331198" r:id="rId47"/>
        </w:object>
      </w:r>
    </w:p>
    <w:p w14:paraId="331E0C2E" w14:textId="77777777" w:rsidR="00A209E6" w:rsidRDefault="00A209E6" w:rsidP="00A209E6">
      <w:pPr>
        <w:pStyle w:val="NoSpacing"/>
        <w:rPr>
          <w:sz w:val="24"/>
        </w:rPr>
      </w:pPr>
    </w:p>
    <w:p w14:paraId="22C61C94" w14:textId="715F3983" w:rsidR="00A209E6" w:rsidRPr="00DA0976" w:rsidRDefault="00A209E6" w:rsidP="00A209E6">
      <w:pPr>
        <w:pStyle w:val="NoSpacing"/>
        <w:rPr>
          <w:sz w:val="24"/>
        </w:rPr>
      </w:pPr>
      <w:r>
        <w:rPr>
          <w:sz w:val="24"/>
        </w:rPr>
        <w:t xml:space="preserve">This presumes that </w:t>
      </w:r>
      <w:r>
        <w:rPr>
          <w:rFonts w:ascii="Calibri" w:hAnsi="Calibri" w:cs="Calibri"/>
          <w:sz w:val="24"/>
        </w:rPr>
        <w:t>λ(t,s,r)</w:t>
      </w:r>
      <w:r>
        <w:rPr>
          <w:sz w:val="24"/>
        </w:rPr>
        <w:t xml:space="preserve"> is </w:t>
      </w:r>
      <w:r w:rsidR="00C34BC0">
        <w:rPr>
          <w:sz w:val="24"/>
        </w:rPr>
        <w:t>constant</w:t>
      </w:r>
      <w:r>
        <w:rPr>
          <w:sz w:val="24"/>
        </w:rPr>
        <w:t xml:space="preserve"> scalar, </w:t>
      </w:r>
      <w:r>
        <w:rPr>
          <w:rFonts w:ascii="Calibri" w:hAnsi="Calibri" w:cs="Calibri"/>
          <w:sz w:val="24"/>
        </w:rPr>
        <w:t xml:space="preserve">λ.  This is the overwhelming case of interest anyway.  </w:t>
      </w:r>
    </w:p>
    <w:p w14:paraId="3F4F2FCC" w14:textId="0EBDE3E7" w:rsidR="006E4435" w:rsidRDefault="006E4435" w:rsidP="001A5390">
      <w:pPr>
        <w:pStyle w:val="NoSpacing"/>
        <w:rPr>
          <w:sz w:val="24"/>
        </w:rPr>
      </w:pPr>
    </w:p>
    <w:p w14:paraId="29D8F7C5" w14:textId="77777777" w:rsidR="001C6B84" w:rsidRPr="00873BCE" w:rsidRDefault="001C6B84" w:rsidP="001C6B8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25DCDDE6" w14:textId="0889558B" w:rsidR="001C6B84" w:rsidRDefault="001C6B84" w:rsidP="001A5390">
      <w:pPr>
        <w:pStyle w:val="NoSpacing"/>
        <w:rPr>
          <w:sz w:val="24"/>
        </w:rPr>
      </w:pPr>
      <w:r>
        <w:rPr>
          <w:sz w:val="24"/>
        </w:rPr>
        <w:t xml:space="preserve">We also have another rule that pertains to time-ordering.  We have/will have been parameterizing the real, complex, grassman variables as x(t), z(t),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 xml:space="preserve">(t).  And if t is the independent variable, then the inverse operator is often ambiguously defined for a lot of </w:t>
      </w:r>
      <w:r>
        <w:rPr>
          <w:sz w:val="24"/>
        </w:rPr>
        <w:lastRenderedPageBreak/>
        <w:t>operators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(s,t).  So when we have legs connected to the same vertex, then s = t.  But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2D6C2BCC" w14:textId="77777777" w:rsidR="001C6B84" w:rsidRDefault="001C6B84" w:rsidP="001A5390">
      <w:pPr>
        <w:pStyle w:val="NoSpacing"/>
        <w:rPr>
          <w:sz w:val="24"/>
        </w:rPr>
      </w:pPr>
    </w:p>
    <w:p w14:paraId="26A40E5E" w14:textId="2BA576A9" w:rsidR="006E4435" w:rsidRPr="006E4435" w:rsidRDefault="006E4435" w:rsidP="001A5390">
      <w:pPr>
        <w:pStyle w:val="NoSpacing"/>
        <w:rPr>
          <w:b/>
          <w:i/>
          <w:sz w:val="24"/>
        </w:rPr>
      </w:pPr>
      <w:r w:rsidRPr="006E4435">
        <w:rPr>
          <w:b/>
          <w:i/>
          <w:sz w:val="24"/>
        </w:rPr>
        <w:t>Example</w:t>
      </w:r>
    </w:p>
    <w:p w14:paraId="69B8195F" w14:textId="5BE977C1" w:rsidR="005A3137" w:rsidRPr="00FC0F63" w:rsidRDefault="005A3137" w:rsidP="001A5390">
      <w:pPr>
        <w:pStyle w:val="NoSpacing"/>
        <w:rPr>
          <w:sz w:val="24"/>
        </w:rPr>
      </w:pPr>
      <w:r w:rsidRPr="00FC0F63">
        <w:rPr>
          <w:sz w:val="24"/>
        </w:rPr>
        <w:t xml:space="preserve">Now let’s consider such functional integrals defined over a 3D volume.  </w:t>
      </w:r>
    </w:p>
    <w:p w14:paraId="47F4A300" w14:textId="0F1E187C" w:rsidR="005A3137" w:rsidRPr="00FC0F63" w:rsidRDefault="005A3137" w:rsidP="001A5390">
      <w:pPr>
        <w:pStyle w:val="NoSpacing"/>
        <w:rPr>
          <w:sz w:val="24"/>
        </w:rPr>
      </w:pPr>
    </w:p>
    <w:p w14:paraId="109E0C97" w14:textId="0C8E7F0D" w:rsidR="005A3137" w:rsidRDefault="00AC74D1" w:rsidP="001A5390">
      <w:pPr>
        <w:pStyle w:val="NoSpacing"/>
        <w:rPr>
          <w:sz w:val="24"/>
        </w:rPr>
      </w:pPr>
      <w:r w:rsidRPr="00670CFC">
        <w:rPr>
          <w:position w:val="-34"/>
          <w:sz w:val="24"/>
        </w:rPr>
        <w:object w:dxaOrig="8880" w:dyaOrig="800" w14:anchorId="675E21A4">
          <v:shape id="_x0000_i1046" type="#_x0000_t75" style="width:442.9pt;height:39.8pt" o:ole="">
            <v:imagedata r:id="rId48" o:title=""/>
          </v:shape>
          <o:OLEObject Type="Embed" ProgID="Equation.DSMT4" ShapeID="_x0000_i1046" DrawAspect="Content" ObjectID="_1827331199" r:id="rId49"/>
        </w:object>
      </w:r>
    </w:p>
    <w:p w14:paraId="51ACD5EF" w14:textId="6E982536" w:rsidR="0006570F" w:rsidRDefault="0006570F" w:rsidP="001A5390">
      <w:pPr>
        <w:pStyle w:val="NoSpacing"/>
        <w:rPr>
          <w:sz w:val="24"/>
        </w:rPr>
      </w:pPr>
    </w:p>
    <w:p w14:paraId="5DD87E54" w14:textId="07C100B9" w:rsidR="0006570F" w:rsidRDefault="0006570F" w:rsidP="001A5390">
      <w:pPr>
        <w:pStyle w:val="NoSpacing"/>
        <w:rPr>
          <w:sz w:val="24"/>
        </w:rPr>
      </w:pPr>
      <w:r>
        <w:rPr>
          <w:sz w:val="24"/>
        </w:rPr>
        <w:t>To better compare with our previous expressions, we might want to write this as:</w:t>
      </w:r>
    </w:p>
    <w:p w14:paraId="0DE84503" w14:textId="22AC3578" w:rsidR="0006570F" w:rsidRDefault="0006570F" w:rsidP="001A5390">
      <w:pPr>
        <w:pStyle w:val="NoSpacing"/>
        <w:rPr>
          <w:sz w:val="24"/>
        </w:rPr>
      </w:pPr>
    </w:p>
    <w:p w14:paraId="438C0AF8" w14:textId="5724CDF2" w:rsidR="0006570F" w:rsidRPr="00FC0F63" w:rsidRDefault="0006570F" w:rsidP="001A5390">
      <w:pPr>
        <w:pStyle w:val="NoSpacing"/>
        <w:rPr>
          <w:sz w:val="24"/>
        </w:rPr>
      </w:pPr>
      <w:r w:rsidRPr="00670CFC">
        <w:rPr>
          <w:position w:val="-34"/>
          <w:sz w:val="24"/>
        </w:rPr>
        <w:object w:dxaOrig="10400" w:dyaOrig="780" w14:anchorId="6EF9FC09">
          <v:shape id="_x0000_i1047" type="#_x0000_t75" style="width:518.75pt;height:39.25pt" o:ole="">
            <v:imagedata r:id="rId50" o:title=""/>
          </v:shape>
          <o:OLEObject Type="Embed" ProgID="Equation.DSMT4" ShapeID="_x0000_i1047" DrawAspect="Content" ObjectID="_1827331200" r:id="rId51"/>
        </w:object>
      </w:r>
    </w:p>
    <w:p w14:paraId="0C2E4194" w14:textId="6CA2281C" w:rsidR="005A3137" w:rsidRDefault="005A3137" w:rsidP="001A5390">
      <w:pPr>
        <w:pStyle w:val="NoSpacing"/>
        <w:rPr>
          <w:sz w:val="24"/>
        </w:rPr>
      </w:pPr>
    </w:p>
    <w:p w14:paraId="23E99DAE" w14:textId="01F69C03" w:rsidR="00670CFC" w:rsidRDefault="00670CFC" w:rsidP="001A5390">
      <w:pPr>
        <w:pStyle w:val="NoSpacing"/>
        <w:rPr>
          <w:sz w:val="24"/>
        </w:rPr>
      </w:pPr>
      <w:r>
        <w:rPr>
          <w:sz w:val="24"/>
        </w:rPr>
        <w:t>The result would be:</w:t>
      </w:r>
      <w:r w:rsidR="00F60D2A">
        <w:rPr>
          <w:sz w:val="24"/>
        </w:rPr>
        <w:t xml:space="preserve"> </w:t>
      </w:r>
    </w:p>
    <w:p w14:paraId="295A2D0D" w14:textId="037F1515" w:rsidR="00670CFC" w:rsidRDefault="00670CFC" w:rsidP="001A5390">
      <w:pPr>
        <w:pStyle w:val="NoSpacing"/>
        <w:rPr>
          <w:sz w:val="24"/>
        </w:rPr>
      </w:pPr>
    </w:p>
    <w:p w14:paraId="3D587370" w14:textId="2917BD90" w:rsidR="00670CFC" w:rsidRDefault="00AC74D1" w:rsidP="001A5390">
      <w:pPr>
        <w:pStyle w:val="NoSpacing"/>
        <w:rPr>
          <w:sz w:val="24"/>
        </w:rPr>
      </w:pPr>
      <w:r w:rsidRPr="00670CFC">
        <w:rPr>
          <w:position w:val="-32"/>
          <w:sz w:val="24"/>
        </w:rPr>
        <w:object w:dxaOrig="8500" w:dyaOrig="780" w14:anchorId="05515AFF">
          <v:shape id="_x0000_i1048" type="#_x0000_t75" style="width:423.25pt;height:39.25pt" o:ole="">
            <v:imagedata r:id="rId52" o:title=""/>
          </v:shape>
          <o:OLEObject Type="Embed" ProgID="Equation.DSMT4" ShapeID="_x0000_i1048" DrawAspect="Content" ObjectID="_1827331201" r:id="rId53"/>
        </w:object>
      </w:r>
    </w:p>
    <w:p w14:paraId="09385621" w14:textId="77777777" w:rsidR="00670CFC" w:rsidRPr="00FC0F63" w:rsidRDefault="00670CFC" w:rsidP="001A5390">
      <w:pPr>
        <w:pStyle w:val="NoSpacing"/>
        <w:rPr>
          <w:sz w:val="24"/>
        </w:rPr>
      </w:pPr>
    </w:p>
    <w:p w14:paraId="1A7C56F6" w14:textId="3C9DA532" w:rsidR="00505223" w:rsidRPr="00FC0F63" w:rsidRDefault="008868B5" w:rsidP="00505223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Again, we’d need boundary conditions on </w:t>
      </w:r>
      <w:r w:rsidRPr="00FC0F63">
        <w:rPr>
          <w:rFonts w:ascii="Calibri" w:hAnsi="Calibri" w:cs="Calibri"/>
          <w:color w:val="FF0000"/>
          <w:sz w:val="24"/>
        </w:rPr>
        <w:t>φ</w:t>
      </w:r>
      <w:r w:rsidRPr="00FC0F63">
        <w:rPr>
          <w:color w:val="FF0000"/>
          <w:sz w:val="24"/>
        </w:rPr>
        <w:t xml:space="preserve">, i.e., we’d need to know what </w:t>
      </w:r>
      <w:r w:rsidRPr="00FC0F63">
        <w:rPr>
          <w:rFonts w:ascii="Calibri" w:hAnsi="Calibri" w:cs="Calibri"/>
          <w:color w:val="FF0000"/>
          <w:sz w:val="24"/>
        </w:rPr>
        <w:t>φ</w:t>
      </w:r>
      <w:r w:rsidRPr="00FC0F63">
        <w:rPr>
          <w:color w:val="FF0000"/>
          <w:sz w:val="24"/>
        </w:rPr>
        <w:t>(x) equals along the perimeter of the points under consideration</w:t>
      </w:r>
      <w:r w:rsidR="00152C9E">
        <w:rPr>
          <w:color w:val="FF0000"/>
          <w:sz w:val="24"/>
        </w:rPr>
        <w:t xml:space="preserve">, I guess (this is the idea I’m invoking with the </w:t>
      </w:r>
      <w:r w:rsidR="00152C9E">
        <w:rPr>
          <w:rFonts w:ascii="Calibri" w:hAnsi="Calibri" w:cs="Calibri"/>
          <w:color w:val="FF0000"/>
          <w:sz w:val="24"/>
        </w:rPr>
        <w:t>φ</w:t>
      </w:r>
      <w:r w:rsidR="00152C9E">
        <w:rPr>
          <w:color w:val="FF0000"/>
          <w:sz w:val="24"/>
          <w:vertAlign w:val="subscript"/>
        </w:rPr>
        <w:t>a</w:t>
      </w:r>
      <w:r w:rsidR="00152C9E">
        <w:rPr>
          <w:color w:val="FF0000"/>
          <w:sz w:val="24"/>
        </w:rPr>
        <w:t xml:space="preserve">, </w:t>
      </w:r>
      <w:r w:rsidR="00152C9E">
        <w:rPr>
          <w:rFonts w:ascii="Calibri" w:hAnsi="Calibri" w:cs="Calibri"/>
          <w:color w:val="FF0000"/>
          <w:sz w:val="24"/>
        </w:rPr>
        <w:t>φ</w:t>
      </w:r>
      <w:r w:rsidR="00152C9E">
        <w:rPr>
          <w:color w:val="FF0000"/>
          <w:sz w:val="24"/>
          <w:vertAlign w:val="subscript"/>
        </w:rPr>
        <w:t>b</w:t>
      </w:r>
      <w:r w:rsidR="00152C9E">
        <w:rPr>
          <w:color w:val="FF0000"/>
          <w:sz w:val="24"/>
        </w:rPr>
        <w:t xml:space="preserve"> notation)</w:t>
      </w:r>
      <w:r w:rsidRPr="00FC0F63">
        <w:rPr>
          <w:color w:val="FF0000"/>
          <w:sz w:val="24"/>
        </w:rPr>
        <w:t xml:space="preserve">.  But often we just presume to take the boundary out to infinity and </w:t>
      </w:r>
      <w:r w:rsidR="008E528B" w:rsidRPr="00FC0F63">
        <w:rPr>
          <w:color w:val="FF0000"/>
          <w:sz w:val="24"/>
        </w:rPr>
        <w:t xml:space="preserve">for </w:t>
      </w:r>
      <w:r w:rsidR="008E528B" w:rsidRPr="00FC0F63">
        <w:rPr>
          <w:rFonts w:ascii="Calibri" w:hAnsi="Calibri" w:cs="Calibri"/>
          <w:color w:val="FF0000"/>
          <w:sz w:val="24"/>
        </w:rPr>
        <w:t>φ</w:t>
      </w:r>
      <w:r w:rsidR="008E528B" w:rsidRPr="00FC0F63">
        <w:rPr>
          <w:color w:val="FF0000"/>
          <w:sz w:val="24"/>
        </w:rPr>
        <w:t xml:space="preserve"> → 0 there.</w:t>
      </w:r>
      <w:r w:rsidRPr="00FC0F63">
        <w:rPr>
          <w:color w:val="FF0000"/>
          <w:sz w:val="24"/>
        </w:rPr>
        <w:t xml:space="preserve">  </w:t>
      </w:r>
      <w:r w:rsidR="00505223" w:rsidRPr="00505223">
        <w:rPr>
          <w:sz w:val="24"/>
        </w:rPr>
        <w:t xml:space="preserve">What is </w:t>
      </w:r>
      <w:r w:rsidR="00670CFC">
        <w:rPr>
          <w:sz w:val="24"/>
        </w:rPr>
        <w:t xml:space="preserve">G = </w:t>
      </w:r>
      <w:r w:rsidR="00505223" w:rsidRPr="00505223">
        <w:rPr>
          <w:sz w:val="24"/>
        </w:rPr>
        <w:t>A</w:t>
      </w:r>
      <w:r w:rsidR="00505223" w:rsidRPr="00505223">
        <w:rPr>
          <w:sz w:val="24"/>
          <w:vertAlign w:val="superscript"/>
        </w:rPr>
        <w:t>-1</w:t>
      </w:r>
      <w:r w:rsidR="00505223" w:rsidRPr="00505223">
        <w:rPr>
          <w:sz w:val="24"/>
        </w:rPr>
        <w:t xml:space="preserve"> in this case?</w:t>
      </w:r>
      <w:r w:rsidR="00505223" w:rsidRPr="00505223">
        <w:rPr>
          <w:rFonts w:ascii="Calibri" w:hAnsi="Calibri" w:cs="Calibri"/>
          <w:sz w:val="24"/>
        </w:rPr>
        <w:t xml:space="preserve"> </w:t>
      </w:r>
      <w:r w:rsidR="00505223">
        <w:rPr>
          <w:rFonts w:ascii="Calibri" w:hAnsi="Calibri" w:cs="Calibri"/>
          <w:sz w:val="24"/>
        </w:rPr>
        <w:t xml:space="preserve"> W</w:t>
      </w:r>
      <w:r w:rsidR="00505223" w:rsidRPr="00FC0F63">
        <w:rPr>
          <w:sz w:val="24"/>
        </w:rPr>
        <w:t>e’d recognize it as following from:</w:t>
      </w:r>
    </w:p>
    <w:p w14:paraId="2F20E326" w14:textId="77777777" w:rsidR="00505223" w:rsidRPr="00FC0F63" w:rsidRDefault="00505223" w:rsidP="00505223">
      <w:pPr>
        <w:pStyle w:val="NoSpacing"/>
        <w:rPr>
          <w:sz w:val="24"/>
        </w:rPr>
      </w:pPr>
    </w:p>
    <w:p w14:paraId="56FE84D6" w14:textId="68A5E092" w:rsidR="00505223" w:rsidRDefault="00E63767" w:rsidP="00505223">
      <w:pPr>
        <w:pStyle w:val="NoSpacing"/>
        <w:rPr>
          <w:sz w:val="24"/>
        </w:rPr>
      </w:pPr>
      <w:r w:rsidRPr="004400EC">
        <w:rPr>
          <w:position w:val="-70"/>
          <w:sz w:val="24"/>
        </w:rPr>
        <w:object w:dxaOrig="8540" w:dyaOrig="1620" w14:anchorId="345A89CD">
          <v:shape id="_x0000_i1049" type="#_x0000_t75" style="width:429.25pt;height:79.1pt" o:ole="">
            <v:imagedata r:id="rId54" o:title=""/>
          </v:shape>
          <o:OLEObject Type="Embed" ProgID="Equation.DSMT4" ShapeID="_x0000_i1049" DrawAspect="Content" ObjectID="_1827331202" r:id="rId55"/>
        </w:object>
      </w:r>
    </w:p>
    <w:p w14:paraId="5CF9259B" w14:textId="5D24A13F" w:rsidR="00E63767" w:rsidRDefault="00E63767" w:rsidP="00505223">
      <w:pPr>
        <w:pStyle w:val="NoSpacing"/>
        <w:rPr>
          <w:sz w:val="24"/>
        </w:rPr>
      </w:pPr>
    </w:p>
    <w:p w14:paraId="614AC3FA" w14:textId="0E67984F" w:rsidR="00E63767" w:rsidRDefault="00E63767" w:rsidP="00505223">
      <w:pPr>
        <w:pStyle w:val="NoSpacing"/>
        <w:rPr>
          <w:sz w:val="24"/>
        </w:rPr>
      </w:pPr>
      <w:r>
        <w:rPr>
          <w:sz w:val="24"/>
        </w:rPr>
        <w:t>Often this is written,</w:t>
      </w:r>
    </w:p>
    <w:p w14:paraId="374ACD1E" w14:textId="4BABB723" w:rsidR="00E63767" w:rsidRDefault="00E63767" w:rsidP="00505223">
      <w:pPr>
        <w:pStyle w:val="NoSpacing"/>
        <w:rPr>
          <w:sz w:val="24"/>
        </w:rPr>
      </w:pPr>
    </w:p>
    <w:p w14:paraId="159D9F3F" w14:textId="02EE1A38" w:rsidR="00E63767" w:rsidRDefault="00E63767" w:rsidP="00505223">
      <w:pPr>
        <w:pStyle w:val="NoSpacing"/>
        <w:rPr>
          <w:sz w:val="24"/>
        </w:rPr>
      </w:pPr>
      <w:r w:rsidRPr="00E63767">
        <w:rPr>
          <w:position w:val="-30"/>
          <w:sz w:val="24"/>
        </w:rPr>
        <w:object w:dxaOrig="2140" w:dyaOrig="680" w14:anchorId="2184E936">
          <v:shape id="_x0000_i1050" type="#_x0000_t75" style="width:107.45pt;height:33.25pt" o:ole="">
            <v:imagedata r:id="rId56" o:title=""/>
          </v:shape>
          <o:OLEObject Type="Embed" ProgID="Equation.DSMT4" ShapeID="_x0000_i1050" DrawAspect="Content" ObjectID="_1827331203" r:id="rId57"/>
        </w:object>
      </w:r>
    </w:p>
    <w:p w14:paraId="40E77936" w14:textId="77777777" w:rsidR="004A2BD1" w:rsidRPr="00FC0F63" w:rsidRDefault="004A2BD1" w:rsidP="00505223">
      <w:pPr>
        <w:pStyle w:val="NoSpacing"/>
        <w:rPr>
          <w:sz w:val="24"/>
        </w:rPr>
      </w:pPr>
    </w:p>
    <w:p w14:paraId="7D3AECC4" w14:textId="0CEFEB89" w:rsidR="00505223" w:rsidRPr="00FC0F63" w:rsidRDefault="00E63767" w:rsidP="00505223">
      <w:pPr>
        <w:pStyle w:val="NoSpacing"/>
        <w:rPr>
          <w:sz w:val="24"/>
        </w:rPr>
      </w:pPr>
      <w:r>
        <w:rPr>
          <w:sz w:val="24"/>
        </w:rPr>
        <w:t>But despite the notation, must not think that A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(x,z) is actually proportional to a delta function. </w:t>
      </w:r>
      <w:r w:rsidR="00505223" w:rsidRPr="00FC0F63">
        <w:rPr>
          <w:sz w:val="24"/>
        </w:rPr>
        <w:t>We can go to the momentum basis and easily invert</w:t>
      </w:r>
      <w:r>
        <w:rPr>
          <w:sz w:val="24"/>
        </w:rPr>
        <w:t>.  Just take Fourier transform of equation,</w:t>
      </w:r>
    </w:p>
    <w:p w14:paraId="589A120A" w14:textId="77777777" w:rsidR="00505223" w:rsidRPr="00FC0F63" w:rsidRDefault="00505223" w:rsidP="00505223">
      <w:pPr>
        <w:pStyle w:val="NoSpacing"/>
        <w:rPr>
          <w:sz w:val="24"/>
        </w:rPr>
      </w:pPr>
    </w:p>
    <w:p w14:paraId="29B2E6C5" w14:textId="7560CAFA" w:rsidR="00505223" w:rsidRDefault="00E63767" w:rsidP="00505223">
      <w:pPr>
        <w:pStyle w:val="NoSpacing"/>
        <w:rPr>
          <w:sz w:val="24"/>
        </w:rPr>
      </w:pPr>
      <w:r w:rsidRPr="00E63767">
        <w:rPr>
          <w:position w:val="-74"/>
          <w:sz w:val="24"/>
        </w:rPr>
        <w:object w:dxaOrig="2900" w:dyaOrig="1400" w14:anchorId="106546AE">
          <v:shape id="_x0000_i1051" type="#_x0000_t75" style="width:162.55pt;height:74.75pt" o:ole="">
            <v:imagedata r:id="rId58" o:title=""/>
          </v:shape>
          <o:OLEObject Type="Embed" ProgID="Equation.DSMT4" ShapeID="_x0000_i1051" DrawAspect="Content" ObjectID="_1827331204" r:id="rId59"/>
        </w:object>
      </w:r>
    </w:p>
    <w:p w14:paraId="1D57D8A7" w14:textId="4E1F2DA6" w:rsidR="00E63767" w:rsidRDefault="00E63767" w:rsidP="00505223">
      <w:pPr>
        <w:pStyle w:val="NoSpacing"/>
        <w:rPr>
          <w:sz w:val="24"/>
        </w:rPr>
      </w:pPr>
    </w:p>
    <w:p w14:paraId="1D270EE0" w14:textId="3D9DD742" w:rsidR="00E63767" w:rsidRDefault="00E63767" w:rsidP="00505223">
      <w:pPr>
        <w:pStyle w:val="NoSpacing"/>
        <w:rPr>
          <w:sz w:val="24"/>
        </w:rPr>
      </w:pPr>
      <w:r>
        <w:rPr>
          <w:sz w:val="24"/>
        </w:rPr>
        <w:t>Taking inverse FT, we have:</w:t>
      </w:r>
    </w:p>
    <w:p w14:paraId="6B57CDE0" w14:textId="2281EE7B" w:rsidR="00E63767" w:rsidRDefault="00E63767" w:rsidP="00505223">
      <w:pPr>
        <w:pStyle w:val="NoSpacing"/>
        <w:rPr>
          <w:sz w:val="24"/>
        </w:rPr>
      </w:pPr>
    </w:p>
    <w:p w14:paraId="6DA6B1EF" w14:textId="002ECE37" w:rsidR="00E63767" w:rsidRPr="00FC0F63" w:rsidRDefault="00E63767" w:rsidP="00505223">
      <w:pPr>
        <w:pStyle w:val="NoSpacing"/>
        <w:rPr>
          <w:sz w:val="24"/>
        </w:rPr>
      </w:pPr>
      <w:r w:rsidRPr="00DC02A7">
        <w:rPr>
          <w:position w:val="-28"/>
        </w:rPr>
        <w:object w:dxaOrig="2720" w:dyaOrig="700" w14:anchorId="73A184AB">
          <v:shape id="_x0000_i1052" type="#_x0000_t75" style="width:135.8pt;height:34.9pt" o:ole="">
            <v:imagedata r:id="rId60" o:title=""/>
          </v:shape>
          <o:OLEObject Type="Embed" ProgID="Equation.DSMT4" ShapeID="_x0000_i1052" DrawAspect="Content" ObjectID="_1827331205" r:id="rId61"/>
        </w:object>
      </w:r>
    </w:p>
    <w:p w14:paraId="4F4BE4F0" w14:textId="718763E0" w:rsidR="00505223" w:rsidRDefault="00505223" w:rsidP="00505223">
      <w:pPr>
        <w:pStyle w:val="NoSpacing"/>
        <w:rPr>
          <w:sz w:val="24"/>
        </w:rPr>
      </w:pPr>
    </w:p>
    <w:p w14:paraId="720F81AE" w14:textId="25A32321" w:rsidR="00670CFC" w:rsidRDefault="00670CFC" w:rsidP="00505223">
      <w:pPr>
        <w:pStyle w:val="NoSpacing"/>
        <w:rPr>
          <w:sz w:val="24"/>
        </w:rPr>
      </w:pPr>
      <w:r>
        <w:rPr>
          <w:sz w:val="24"/>
        </w:rPr>
        <w:t>Filling this into our Z, we’d have:</w:t>
      </w:r>
    </w:p>
    <w:p w14:paraId="6CDFEFFC" w14:textId="66069792" w:rsidR="00670CFC" w:rsidRDefault="00670CFC" w:rsidP="00505223">
      <w:pPr>
        <w:pStyle w:val="NoSpacing"/>
        <w:rPr>
          <w:sz w:val="24"/>
        </w:rPr>
      </w:pPr>
    </w:p>
    <w:p w14:paraId="25F1B427" w14:textId="027ED41A" w:rsidR="00670CFC" w:rsidRDefault="00E63767" w:rsidP="00505223">
      <w:pPr>
        <w:pStyle w:val="NoSpacing"/>
        <w:rPr>
          <w:sz w:val="24"/>
        </w:rPr>
      </w:pPr>
      <w:r w:rsidRPr="00670CFC">
        <w:rPr>
          <w:position w:val="-118"/>
          <w:sz w:val="24"/>
        </w:rPr>
        <w:object w:dxaOrig="4640" w:dyaOrig="2580" w14:anchorId="723ECCCB">
          <v:shape id="_x0000_i1053" type="#_x0000_t75" style="width:231.25pt;height:128.75pt" o:ole="">
            <v:imagedata r:id="rId62" o:title=""/>
          </v:shape>
          <o:OLEObject Type="Embed" ProgID="Equation.DSMT4" ShapeID="_x0000_i1053" DrawAspect="Content" ObjectID="_1827331206" r:id="rId63"/>
        </w:object>
      </w:r>
    </w:p>
    <w:p w14:paraId="04FCDF16" w14:textId="77777777" w:rsidR="00670CFC" w:rsidRPr="00FC0F63" w:rsidRDefault="00670CFC" w:rsidP="00505223">
      <w:pPr>
        <w:pStyle w:val="NoSpacing"/>
        <w:rPr>
          <w:sz w:val="24"/>
        </w:rPr>
      </w:pPr>
    </w:p>
    <w:p w14:paraId="05D27280" w14:textId="3517F0CF" w:rsidR="000B02B3" w:rsidRDefault="00436F62" w:rsidP="00505223">
      <w:pPr>
        <w:pStyle w:val="NoSpacing"/>
        <w:rPr>
          <w:sz w:val="24"/>
        </w:rPr>
      </w:pPr>
      <w:r>
        <w:rPr>
          <w:sz w:val="24"/>
        </w:rPr>
        <w:t xml:space="preserve">We can attempt to determine the pre-factor Z[0] for what it’s worth.  </w:t>
      </w:r>
      <w:r w:rsidR="000B02B3">
        <w:rPr>
          <w:sz w:val="24"/>
        </w:rPr>
        <w:t>We need the eigenvalues of the A operator.  So we need to work out,</w:t>
      </w:r>
    </w:p>
    <w:p w14:paraId="222208C3" w14:textId="0EB6F5BD" w:rsidR="000B02B3" w:rsidRDefault="000B02B3" w:rsidP="00505223">
      <w:pPr>
        <w:pStyle w:val="NoSpacing"/>
        <w:rPr>
          <w:sz w:val="24"/>
        </w:rPr>
      </w:pPr>
    </w:p>
    <w:p w14:paraId="1BFDFF6C" w14:textId="5CDD2901" w:rsidR="000B02B3" w:rsidRDefault="00AC74D1" w:rsidP="00505223">
      <w:pPr>
        <w:pStyle w:val="NoSpacing"/>
        <w:rPr>
          <w:sz w:val="24"/>
        </w:rPr>
      </w:pPr>
      <w:r w:rsidRPr="000B02B3">
        <w:rPr>
          <w:position w:val="-82"/>
        </w:rPr>
        <w:object w:dxaOrig="3640" w:dyaOrig="1760" w14:anchorId="05EDBB90">
          <v:shape id="_x0000_i1054" type="#_x0000_t75" style="width:181.65pt;height:87.8pt" o:ole="">
            <v:imagedata r:id="rId64" o:title=""/>
          </v:shape>
          <o:OLEObject Type="Embed" ProgID="Equation.DSMT4" ShapeID="_x0000_i1054" DrawAspect="Content" ObjectID="_1827331207" r:id="rId65"/>
        </w:object>
      </w:r>
    </w:p>
    <w:p w14:paraId="302DC083" w14:textId="77777777" w:rsidR="000B02B3" w:rsidRDefault="000B02B3" w:rsidP="00505223">
      <w:pPr>
        <w:pStyle w:val="NoSpacing"/>
        <w:rPr>
          <w:sz w:val="24"/>
        </w:rPr>
      </w:pPr>
    </w:p>
    <w:p w14:paraId="2D9AAF12" w14:textId="16B4D781" w:rsidR="00505223" w:rsidRPr="00FC0F63" w:rsidRDefault="000B02B3" w:rsidP="00505223">
      <w:pPr>
        <w:pStyle w:val="NoSpacing"/>
        <w:rPr>
          <w:sz w:val="24"/>
        </w:rPr>
      </w:pPr>
      <w:r>
        <w:rPr>
          <w:sz w:val="24"/>
        </w:rPr>
        <w:t xml:space="preserve">Well such eigenvectors are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>(x) = e</w:t>
      </w:r>
      <w:r>
        <w:rPr>
          <w:sz w:val="24"/>
          <w:vertAlign w:val="superscript"/>
        </w:rPr>
        <w:t>ikx</w:t>
      </w:r>
      <w:r>
        <w:rPr>
          <w:sz w:val="24"/>
        </w:rPr>
        <w:t xml:space="preserve">, </w:t>
      </w:r>
      <w:r w:rsidR="00436F62">
        <w:rPr>
          <w:sz w:val="24"/>
        </w:rPr>
        <w:t xml:space="preserve">with eigenvalue </w:t>
      </w:r>
      <w:r>
        <w:rPr>
          <w:sz w:val="24"/>
        </w:rPr>
        <w:t>(</w:t>
      </w:r>
      <w:r w:rsidR="00436F62">
        <w:rPr>
          <w:sz w:val="24"/>
        </w:rPr>
        <w:t>k</w:t>
      </w:r>
      <w:r w:rsidR="00436F62">
        <w:rPr>
          <w:sz w:val="24"/>
          <w:vertAlign w:val="superscript"/>
        </w:rPr>
        <w:t>2</w:t>
      </w:r>
      <w:r w:rsidR="00436F62">
        <w:rPr>
          <w:sz w:val="24"/>
        </w:rPr>
        <w:t xml:space="preserve"> </w:t>
      </w:r>
      <w:r>
        <w:rPr>
          <w:sz w:val="24"/>
        </w:rPr>
        <w:t>+</w:t>
      </w:r>
      <w:r w:rsidR="00436F62">
        <w:rPr>
          <w:sz w:val="24"/>
        </w:rPr>
        <w:t xml:space="preserve"> m</w:t>
      </w:r>
      <w:r w:rsidR="00436F62">
        <w:rPr>
          <w:sz w:val="24"/>
          <w:vertAlign w:val="superscript"/>
        </w:rPr>
        <w:t>2</w:t>
      </w:r>
      <w:r>
        <w:rPr>
          <w:sz w:val="24"/>
        </w:rPr>
        <w:t>).  So</w:t>
      </w:r>
      <w:r w:rsidR="00436F62">
        <w:rPr>
          <w:sz w:val="24"/>
        </w:rPr>
        <w:t xml:space="preserve"> </w:t>
      </w:r>
      <w:r w:rsidR="00505223" w:rsidRPr="00FC0F63">
        <w:rPr>
          <w:sz w:val="24"/>
        </w:rPr>
        <w:t>we have:</w:t>
      </w:r>
    </w:p>
    <w:p w14:paraId="223AFDE3" w14:textId="77777777" w:rsidR="00505223" w:rsidRPr="00FC0F63" w:rsidRDefault="00505223" w:rsidP="00505223">
      <w:pPr>
        <w:pStyle w:val="NoSpacing"/>
        <w:rPr>
          <w:sz w:val="24"/>
        </w:rPr>
      </w:pPr>
    </w:p>
    <w:p w14:paraId="4EA9FCB8" w14:textId="78844F18" w:rsidR="00E172B9" w:rsidRDefault="00E63767" w:rsidP="00505223">
      <w:pPr>
        <w:pStyle w:val="NoSpacing"/>
        <w:rPr>
          <w:sz w:val="24"/>
        </w:rPr>
      </w:pPr>
      <w:r w:rsidRPr="00FC0F63">
        <w:rPr>
          <w:position w:val="-28"/>
          <w:sz w:val="24"/>
        </w:rPr>
        <w:object w:dxaOrig="5660" w:dyaOrig="700" w14:anchorId="18554673">
          <v:shape id="_x0000_i1055" type="#_x0000_t75" style="width:309.8pt;height:36.55pt" o:ole="">
            <v:imagedata r:id="rId66" o:title=""/>
          </v:shape>
          <o:OLEObject Type="Embed" ProgID="Equation.DSMT4" ShapeID="_x0000_i1055" DrawAspect="Content" ObjectID="_1827331208" r:id="rId67"/>
        </w:object>
      </w:r>
    </w:p>
    <w:p w14:paraId="098506A1" w14:textId="4F5BFD2B" w:rsidR="00574B74" w:rsidRDefault="00574B74" w:rsidP="00505223">
      <w:pPr>
        <w:pStyle w:val="NoSpacing"/>
        <w:rPr>
          <w:sz w:val="24"/>
        </w:rPr>
      </w:pPr>
    </w:p>
    <w:p w14:paraId="170C3AAF" w14:textId="6C3648F2" w:rsidR="00574B74" w:rsidRDefault="00E63767" w:rsidP="00505223">
      <w:pPr>
        <w:pStyle w:val="NoSpacing"/>
        <w:rPr>
          <w:sz w:val="24"/>
        </w:rPr>
      </w:pPr>
      <w:r>
        <w:rPr>
          <w:sz w:val="24"/>
        </w:rPr>
        <w:t xml:space="preserve">We could technically compute this integral.  </w:t>
      </w:r>
      <w:r w:rsidR="006D61DB">
        <w:rPr>
          <w:sz w:val="24"/>
        </w:rPr>
        <w:t>If we’re dealing with a finite system, then it’d converge to something.  If we’re dealing with an infinite system then we have to use</w:t>
      </w:r>
      <w:r w:rsidR="0034269A">
        <w:rPr>
          <w:sz w:val="24"/>
        </w:rPr>
        <w:t xml:space="preserve"> some </w:t>
      </w:r>
      <w:r w:rsidR="006D61DB">
        <w:rPr>
          <w:sz w:val="24"/>
        </w:rPr>
        <w:t xml:space="preserve"> manipulating to get a result.  </w:t>
      </w:r>
      <w:r w:rsidR="00574B74">
        <w:rPr>
          <w:sz w:val="24"/>
        </w:rPr>
        <w:t xml:space="preserve">There’s another formal manipulation via which we could’ve obtained this result.  Might want to do it this way if we can’t necessarily find the eigenvalues.  </w:t>
      </w:r>
    </w:p>
    <w:p w14:paraId="7574EB81" w14:textId="77777777" w:rsidR="00BE486F" w:rsidRDefault="00BE486F" w:rsidP="00505223">
      <w:pPr>
        <w:pStyle w:val="NoSpacing"/>
        <w:rPr>
          <w:sz w:val="24"/>
        </w:rPr>
      </w:pPr>
    </w:p>
    <w:p w14:paraId="43EC9032" w14:textId="5F39974A" w:rsidR="00D94F22" w:rsidRDefault="00D94F22" w:rsidP="00D94F22">
      <w:pPr>
        <w:pStyle w:val="NoSpacing"/>
        <w:rPr>
          <w:sz w:val="24"/>
        </w:rPr>
      </w:pPr>
      <w:r w:rsidRPr="00D94F22">
        <w:rPr>
          <w:position w:val="-180"/>
          <w:sz w:val="24"/>
        </w:rPr>
        <w:object w:dxaOrig="6780" w:dyaOrig="3620" w14:anchorId="50EF69D9">
          <v:shape id="_x0000_i1056" type="#_x0000_t75" style="width:370.9pt;height:188.75pt" o:ole="">
            <v:imagedata r:id="rId68" o:title=""/>
          </v:shape>
          <o:OLEObject Type="Embed" ProgID="Equation.DSMT4" ShapeID="_x0000_i1056" DrawAspect="Content" ObjectID="_1827331209" r:id="rId69"/>
        </w:object>
      </w:r>
    </w:p>
    <w:p w14:paraId="6564ADEC" w14:textId="77777777" w:rsidR="00D94F22" w:rsidRDefault="00D94F22" w:rsidP="00D94F22">
      <w:pPr>
        <w:pStyle w:val="NoSpacing"/>
        <w:rPr>
          <w:sz w:val="24"/>
        </w:rPr>
      </w:pPr>
    </w:p>
    <w:p w14:paraId="627115D1" w14:textId="3D089929" w:rsidR="00D94F22" w:rsidRDefault="00D94F22" w:rsidP="00D94F22">
      <w:pPr>
        <w:pStyle w:val="NoSpacing"/>
        <w:rPr>
          <w:sz w:val="24"/>
        </w:rPr>
      </w:pPr>
      <w:r>
        <w:rPr>
          <w:sz w:val="24"/>
        </w:rPr>
        <w:t>This is as far as we can go.  But if we plug in a resolution of identity using the operators eigenstates, we can work this out more.  Going to get rid of the explit integral expression for the Tr though,</w:t>
      </w:r>
    </w:p>
    <w:p w14:paraId="275EE006" w14:textId="77777777" w:rsidR="00D94F22" w:rsidRDefault="00D94F22" w:rsidP="00D94F22">
      <w:pPr>
        <w:pStyle w:val="NoSpacing"/>
        <w:rPr>
          <w:sz w:val="24"/>
        </w:rPr>
      </w:pPr>
    </w:p>
    <w:p w14:paraId="24E06E2D" w14:textId="49B5BFC1" w:rsidR="00D94F22" w:rsidRDefault="00BE486F" w:rsidP="00D94F22">
      <w:pPr>
        <w:pStyle w:val="NoSpacing"/>
        <w:rPr>
          <w:sz w:val="24"/>
        </w:rPr>
      </w:pPr>
      <w:r w:rsidRPr="00BE486F">
        <w:rPr>
          <w:position w:val="-224"/>
          <w:sz w:val="24"/>
        </w:rPr>
        <w:object w:dxaOrig="9900" w:dyaOrig="4599" w14:anchorId="0BBC77D6">
          <v:shape id="_x0000_i1057" type="#_x0000_t75" style="width:524.75pt;height:231.8pt" o:ole="">
            <v:imagedata r:id="rId70" o:title=""/>
          </v:shape>
          <o:OLEObject Type="Embed" ProgID="Equation.DSMT4" ShapeID="_x0000_i1057" DrawAspect="Content" ObjectID="_1827331210" r:id="rId71"/>
        </w:object>
      </w:r>
    </w:p>
    <w:p w14:paraId="428BB602" w14:textId="77777777" w:rsidR="00D94F22" w:rsidRPr="00FC0F63" w:rsidRDefault="00D94F22" w:rsidP="00505223">
      <w:pPr>
        <w:pStyle w:val="NoSpacing"/>
        <w:rPr>
          <w:sz w:val="24"/>
        </w:rPr>
      </w:pPr>
    </w:p>
    <w:p w14:paraId="3B8FDF96" w14:textId="79995CAE" w:rsidR="005A3137" w:rsidRPr="00FC0F63" w:rsidRDefault="002342E7" w:rsidP="001A5390">
      <w:pPr>
        <w:pStyle w:val="NoSpacing"/>
        <w:rPr>
          <w:sz w:val="24"/>
        </w:rPr>
      </w:pPr>
      <w:r>
        <w:rPr>
          <w:sz w:val="24"/>
        </w:rPr>
        <w:t>Well off by a factor of (2</w:t>
      </w:r>
      <w:r>
        <w:rPr>
          <w:rFonts w:ascii="Calibri" w:hAnsi="Calibri" w:cs="Calibri"/>
          <w:sz w:val="24"/>
        </w:rPr>
        <w:t>π)</w:t>
      </w:r>
      <w:r>
        <w:rPr>
          <w:rFonts w:ascii="Calibri" w:hAnsi="Calibri" w:cs="Calibri"/>
          <w:sz w:val="24"/>
          <w:vertAlign w:val="superscript"/>
        </w:rPr>
        <w:t>d</w:t>
      </w:r>
      <w:r>
        <w:rPr>
          <w:rFonts w:ascii="Calibri" w:hAnsi="Calibri" w:cs="Calibri"/>
          <w:sz w:val="24"/>
        </w:rPr>
        <w:t xml:space="preserve"> – whatever. </w:t>
      </w:r>
      <w:r>
        <w:rPr>
          <w:sz w:val="24"/>
        </w:rPr>
        <w:t xml:space="preserve"> </w:t>
      </w:r>
      <w:r w:rsidR="00505223" w:rsidRPr="00FC0F63">
        <w:rPr>
          <w:sz w:val="24"/>
        </w:rPr>
        <w:t xml:space="preserve">In the continuum limit, this would seem to diverge for large k, i.e., in the ultraviolet limit.  Whatevs.  </w:t>
      </w:r>
      <w:r w:rsidR="00436F62">
        <w:rPr>
          <w:sz w:val="24"/>
        </w:rPr>
        <w:t>Of course there should be an ultra-violet cutoff k ~ 2</w:t>
      </w:r>
      <w:r w:rsidR="00436F62">
        <w:rPr>
          <w:rFonts w:ascii="Calibri" w:hAnsi="Calibri" w:cs="Calibri"/>
          <w:sz w:val="24"/>
        </w:rPr>
        <w:t>π</w:t>
      </w:r>
      <w:r w:rsidR="00436F62">
        <w:rPr>
          <w:sz w:val="24"/>
        </w:rPr>
        <w:t>/</w:t>
      </w:r>
      <w:r w:rsidR="00134A98">
        <w:rPr>
          <w:sz w:val="24"/>
        </w:rPr>
        <w:t>a</w:t>
      </w:r>
      <w:r w:rsidR="00436F62">
        <w:rPr>
          <w:sz w:val="24"/>
        </w:rPr>
        <w:t xml:space="preserve">.  </w:t>
      </w:r>
      <w:r w:rsidR="00400D61">
        <w:rPr>
          <w:sz w:val="24"/>
        </w:rPr>
        <w:t xml:space="preserve">A calculation of this quantity is performed in the Stat Mech folder/GF, Z Path Integrals Formulation file.  </w:t>
      </w:r>
      <w:r w:rsidR="008868B5" w:rsidRPr="00FC0F63">
        <w:rPr>
          <w:sz w:val="24"/>
        </w:rPr>
        <w:t>Now s</w:t>
      </w:r>
      <w:r w:rsidR="005A3137" w:rsidRPr="00FC0F63">
        <w:rPr>
          <w:sz w:val="24"/>
        </w:rPr>
        <w:t>ay we want to calculate:</w:t>
      </w:r>
      <w:r w:rsidR="0034269A">
        <w:rPr>
          <w:sz w:val="24"/>
        </w:rPr>
        <w:t xml:space="preserve"> </w:t>
      </w:r>
    </w:p>
    <w:p w14:paraId="0CD084E3" w14:textId="3686B874" w:rsidR="005A3137" w:rsidRPr="00FC0F63" w:rsidRDefault="005A3137" w:rsidP="001A5390">
      <w:pPr>
        <w:pStyle w:val="NoSpacing"/>
        <w:rPr>
          <w:sz w:val="24"/>
        </w:rPr>
      </w:pPr>
    </w:p>
    <w:p w14:paraId="695F189F" w14:textId="65D031DA" w:rsidR="005A3137" w:rsidRPr="00FC0F63" w:rsidRDefault="0048715C" w:rsidP="001A5390">
      <w:pPr>
        <w:pStyle w:val="NoSpacing"/>
        <w:rPr>
          <w:sz w:val="24"/>
        </w:rPr>
      </w:pPr>
      <w:r w:rsidRPr="00522BFA">
        <w:rPr>
          <w:position w:val="-42"/>
          <w:sz w:val="24"/>
        </w:rPr>
        <w:object w:dxaOrig="11240" w:dyaOrig="960" w14:anchorId="00408DD7">
          <v:shape id="_x0000_i1058" type="#_x0000_t75" style="width:513.25pt;height:44.2pt" o:ole="">
            <v:imagedata r:id="rId72" o:title=""/>
          </v:shape>
          <o:OLEObject Type="Embed" ProgID="Equation.DSMT4" ShapeID="_x0000_i1058" DrawAspect="Content" ObjectID="_1827331211" r:id="rId73"/>
        </w:object>
      </w:r>
    </w:p>
    <w:p w14:paraId="0E48B45C" w14:textId="77777777" w:rsidR="005A3137" w:rsidRPr="00FC0F63" w:rsidRDefault="005A3137" w:rsidP="001A5390">
      <w:pPr>
        <w:pStyle w:val="NoSpacing"/>
        <w:rPr>
          <w:sz w:val="24"/>
        </w:rPr>
      </w:pPr>
    </w:p>
    <w:p w14:paraId="3ACFBE7F" w14:textId="4A537EBE" w:rsidR="005A3137" w:rsidRPr="00FC0F63" w:rsidRDefault="005A3137" w:rsidP="001A5390">
      <w:pPr>
        <w:pStyle w:val="NoSpacing"/>
        <w:rPr>
          <w:sz w:val="24"/>
        </w:rPr>
      </w:pPr>
      <w:r w:rsidRPr="00FC0F63">
        <w:rPr>
          <w:sz w:val="24"/>
        </w:rPr>
        <w:lastRenderedPageBreak/>
        <w:t>Feynman rules would be:</w:t>
      </w:r>
    </w:p>
    <w:p w14:paraId="20DCA24A" w14:textId="77777777" w:rsidR="005A3137" w:rsidRPr="00FC0F63" w:rsidRDefault="005A3137" w:rsidP="001A5390">
      <w:pPr>
        <w:pStyle w:val="NoSpacing"/>
        <w:rPr>
          <w:sz w:val="24"/>
        </w:rPr>
      </w:pPr>
    </w:p>
    <w:p w14:paraId="3F75C387" w14:textId="1A82E67A" w:rsidR="001A5390" w:rsidRPr="00FC0F63" w:rsidRDefault="00FB0ABB" w:rsidP="001A5390">
      <w:pPr>
        <w:pStyle w:val="NoSpacing"/>
        <w:rPr>
          <w:sz w:val="24"/>
        </w:rPr>
      </w:pPr>
      <w:r w:rsidRPr="00FB0ABB">
        <w:rPr>
          <w:noProof/>
          <w:sz w:val="24"/>
        </w:rPr>
        <w:drawing>
          <wp:inline distT="0" distB="0" distL="0" distR="0" wp14:anchorId="2AD0A333" wp14:editId="67930FA6">
            <wp:extent cx="2057400" cy="2294546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60868" cy="2298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E1C10" w14:textId="383451D8" w:rsidR="003F6F7E" w:rsidRPr="003F6F7E" w:rsidRDefault="003F6F7E" w:rsidP="001A5390">
      <w:pPr>
        <w:pStyle w:val="NoSpacing"/>
        <w:rPr>
          <w:sz w:val="24"/>
        </w:rPr>
      </w:pPr>
    </w:p>
    <w:p w14:paraId="7990A163" w14:textId="2BF36AF2" w:rsidR="001A5390" w:rsidRPr="00FC0F63" w:rsidRDefault="008E528B" w:rsidP="00505223">
      <w:pPr>
        <w:pStyle w:val="NoSpacing"/>
        <w:rPr>
          <w:sz w:val="24"/>
        </w:rPr>
      </w:pPr>
      <w:r w:rsidRPr="00194EBB">
        <w:rPr>
          <w:color w:val="000000" w:themeColor="text1"/>
          <w:sz w:val="24"/>
        </w:rPr>
        <w:t xml:space="preserve">And we’d integrate over all internal coordinates within the volume.  </w:t>
      </w:r>
      <w:r w:rsidR="009D5649" w:rsidRPr="00194EBB">
        <w:rPr>
          <w:color w:val="000000" w:themeColor="text1"/>
          <w:sz w:val="24"/>
        </w:rPr>
        <w:t xml:space="preserve">Note the </w:t>
      </w:r>
      <w:r w:rsidR="009D5649" w:rsidRPr="00194EBB">
        <w:rPr>
          <w:rFonts w:ascii="Calibri" w:hAnsi="Calibri" w:cs="Calibri"/>
          <w:color w:val="000000" w:themeColor="text1"/>
          <w:sz w:val="24"/>
        </w:rPr>
        <w:t>φ</w:t>
      </w:r>
      <w:r w:rsidR="005A3137" w:rsidRPr="00194EBB">
        <w:rPr>
          <w:rFonts w:ascii="Calibri" w:hAnsi="Calibri" w:cs="Calibri"/>
          <w:color w:val="000000" w:themeColor="text1"/>
          <w:sz w:val="24"/>
          <w:vertAlign w:val="superscript"/>
        </w:rPr>
        <w:t>3</w:t>
      </w:r>
      <w:r w:rsidR="009D5649" w:rsidRPr="00194EBB">
        <w:rPr>
          <w:color w:val="000000" w:themeColor="text1"/>
          <w:sz w:val="24"/>
        </w:rPr>
        <w:t xml:space="preserve"> term would really have to be expressed as </w:t>
      </w:r>
      <w:r w:rsidR="009D5649" w:rsidRPr="00194EBB">
        <w:rPr>
          <w:rFonts w:ascii="Calibri" w:hAnsi="Calibri" w:cs="Calibri"/>
          <w:color w:val="000000" w:themeColor="text1"/>
          <w:sz w:val="24"/>
        </w:rPr>
        <w:t xml:space="preserve">∫∫∫φ(x)φ(y)φ(z)δ(x-y)δ(y-z), </w:t>
      </w:r>
      <w:r w:rsidR="0080197C" w:rsidRPr="00194EBB">
        <w:rPr>
          <w:rFonts w:ascii="Calibri" w:hAnsi="Calibri" w:cs="Calibri"/>
          <w:color w:val="000000" w:themeColor="text1"/>
          <w:sz w:val="24"/>
        </w:rPr>
        <w:t xml:space="preserve">and it is the δ functions </w:t>
      </w:r>
      <w:r w:rsidR="0080197C" w:rsidRPr="00FC0F63">
        <w:rPr>
          <w:rFonts w:ascii="Calibri" w:hAnsi="Calibri" w:cs="Calibri"/>
          <w:sz w:val="24"/>
        </w:rPr>
        <w:t xml:space="preserve">which tell us that all its legs are evaluated at the same point (x), and that we just integrate over x (because the two δ functions collapse the other two integrals).  </w:t>
      </w:r>
      <w:r w:rsidR="00B30002" w:rsidRPr="00FC0F63">
        <w:rPr>
          <w:sz w:val="24"/>
        </w:rPr>
        <w:t xml:space="preserve">And of course then we would integrate over all internal coordinates.  Also of course, it is advantageous to go to momentum space to carry out any integrations.  </w:t>
      </w:r>
    </w:p>
    <w:p w14:paraId="6BBBFFC3" w14:textId="77777777" w:rsidR="009D5649" w:rsidRDefault="009D5649" w:rsidP="009D5649">
      <w:pPr>
        <w:pStyle w:val="NoSpacing"/>
      </w:pPr>
    </w:p>
    <w:p w14:paraId="264FBC80" w14:textId="614B7842" w:rsidR="00D96EFE" w:rsidRPr="007433FC" w:rsidRDefault="00D96EFE" w:rsidP="00D96EFE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complex </w:t>
      </w:r>
      <w:r w:rsidR="009D5649" w:rsidRPr="007433FC">
        <w:rPr>
          <w:b/>
          <w:sz w:val="28"/>
          <w:szCs w:val="24"/>
        </w:rPr>
        <w:t>variable</w:t>
      </w:r>
      <w:r w:rsidR="007433FC">
        <w:rPr>
          <w:b/>
          <w:sz w:val="28"/>
          <w:szCs w:val="24"/>
        </w:rPr>
        <w:t xml:space="preserve"> Gaussian</w:t>
      </w:r>
      <w:r w:rsidR="009D5649" w:rsidRPr="007433FC">
        <w:rPr>
          <w:b/>
          <w:sz w:val="28"/>
          <w:szCs w:val="24"/>
        </w:rPr>
        <w:t xml:space="preserve"> integrals</w:t>
      </w:r>
    </w:p>
    <w:p w14:paraId="52726650" w14:textId="2AF35132" w:rsidR="00D96EFE" w:rsidRPr="00FC0F63" w:rsidRDefault="007433FC" w:rsidP="00D96EFE">
      <w:pPr>
        <w:pStyle w:val="NoSpacing"/>
        <w:rPr>
          <w:sz w:val="24"/>
        </w:rPr>
      </w:pPr>
      <w:r w:rsidRPr="00FC0F63">
        <w:rPr>
          <w:sz w:val="24"/>
        </w:rPr>
        <w:t>Generalizing our real functional distribution to a complex functional distribution, we have:</w:t>
      </w:r>
    </w:p>
    <w:p w14:paraId="09CBFA1C" w14:textId="77777777" w:rsidR="00D96EFE" w:rsidRPr="00FC0F63" w:rsidRDefault="00D96EFE" w:rsidP="00D96EFE">
      <w:pPr>
        <w:pStyle w:val="NoSpacing"/>
        <w:rPr>
          <w:sz w:val="24"/>
        </w:rPr>
      </w:pPr>
    </w:p>
    <w:p w14:paraId="70467988" w14:textId="1594AC53" w:rsidR="00D96EFE" w:rsidRPr="00FC0F63" w:rsidRDefault="006E4435" w:rsidP="00D96EFE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7080" w:dyaOrig="940" w14:anchorId="54024BEC">
          <v:shape id="_x0000_i1059" type="#_x0000_t75" style="width:373.1pt;height:48.55pt;mso-position-vertical:absolute" o:ole="" filled="t" fillcolor="#cfc">
            <v:imagedata r:id="rId75" o:title=""/>
          </v:shape>
          <o:OLEObject Type="Embed" ProgID="Equation.DSMT4" ShapeID="_x0000_i1059" DrawAspect="Content" ObjectID="_1827331212" r:id="rId76"/>
        </w:object>
      </w:r>
    </w:p>
    <w:p w14:paraId="5AB13E41" w14:textId="4FB67ADC" w:rsidR="00D96EFE" w:rsidRDefault="00D96EFE" w:rsidP="00D96EFE">
      <w:pPr>
        <w:pStyle w:val="NoSpacing"/>
        <w:rPr>
          <w:sz w:val="24"/>
        </w:rPr>
      </w:pPr>
    </w:p>
    <w:p w14:paraId="26942C74" w14:textId="393FBD3B" w:rsidR="006E4435" w:rsidRDefault="006E4435" w:rsidP="00D96EFE">
      <w:pPr>
        <w:pStyle w:val="NoSpacing"/>
        <w:rPr>
          <w:sz w:val="24"/>
        </w:rPr>
      </w:pPr>
      <w:r>
        <w:rPr>
          <w:sz w:val="24"/>
        </w:rPr>
        <w:t>Generically, the solution is:</w:t>
      </w:r>
    </w:p>
    <w:p w14:paraId="30F972FF" w14:textId="6CBD5C21" w:rsidR="006E4435" w:rsidRDefault="006E4435" w:rsidP="00D96EFE">
      <w:pPr>
        <w:pStyle w:val="NoSpacing"/>
        <w:rPr>
          <w:sz w:val="24"/>
        </w:rPr>
      </w:pPr>
    </w:p>
    <w:p w14:paraId="3784405F" w14:textId="1CF3ACD5" w:rsidR="006E4435" w:rsidRDefault="006E4435" w:rsidP="00D96EFE">
      <w:pPr>
        <w:pStyle w:val="NoSpacing"/>
        <w:rPr>
          <w:sz w:val="24"/>
        </w:rPr>
      </w:pPr>
      <w:r w:rsidRPr="006E4435">
        <w:rPr>
          <w:position w:val="-30"/>
          <w:sz w:val="24"/>
        </w:rPr>
        <w:object w:dxaOrig="7140" w:dyaOrig="900" w14:anchorId="67A64304">
          <v:shape id="_x0000_i1060" type="#_x0000_t75" style="width:376.35pt;height:45.8pt" o:ole="" filled="t" fillcolor="#cfc">
            <v:imagedata r:id="rId77" o:title=""/>
          </v:shape>
          <o:OLEObject Type="Embed" ProgID="Equation.DSMT4" ShapeID="_x0000_i1060" DrawAspect="Content" ObjectID="_1827331213" r:id="rId78"/>
        </w:object>
      </w:r>
    </w:p>
    <w:p w14:paraId="73F0934B" w14:textId="77777777" w:rsidR="006E4435" w:rsidRPr="00FC0F63" w:rsidRDefault="006E4435" w:rsidP="00D96EFE">
      <w:pPr>
        <w:pStyle w:val="NoSpacing"/>
        <w:rPr>
          <w:sz w:val="24"/>
        </w:rPr>
      </w:pPr>
    </w:p>
    <w:p w14:paraId="23778968" w14:textId="4F5ED0A4" w:rsidR="00505223" w:rsidRDefault="00CB09D2" w:rsidP="00D96EFE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 w:rsidR="00911A2D"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, </w:t>
      </w:r>
      <w:r w:rsidR="00911A2D"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seem necessary. </w:t>
      </w:r>
      <w:r w:rsidRPr="00FC0F63">
        <w:rPr>
          <w:sz w:val="24"/>
        </w:rPr>
        <w:t xml:space="preserve"> </w:t>
      </w:r>
      <w:r w:rsidR="00505223">
        <w:rPr>
          <w:sz w:val="24"/>
        </w:rPr>
        <w:t>And as usual we would expect:</w:t>
      </w:r>
    </w:p>
    <w:p w14:paraId="0376F627" w14:textId="05CDF017" w:rsidR="00505223" w:rsidRDefault="00505223" w:rsidP="00D96EFE">
      <w:pPr>
        <w:pStyle w:val="NoSpacing"/>
        <w:rPr>
          <w:sz w:val="24"/>
        </w:rPr>
      </w:pPr>
    </w:p>
    <w:p w14:paraId="4880657E" w14:textId="022813F8" w:rsidR="00505223" w:rsidRDefault="00505223" w:rsidP="00D96EFE">
      <w:pPr>
        <w:pStyle w:val="NoSpacing"/>
        <w:rPr>
          <w:sz w:val="24"/>
        </w:rPr>
      </w:pPr>
      <w:r w:rsidRPr="00505223">
        <w:rPr>
          <w:position w:val="-16"/>
          <w:sz w:val="24"/>
        </w:rPr>
        <w:object w:dxaOrig="2780" w:dyaOrig="480" w14:anchorId="1D255898">
          <v:shape id="_x0000_i1061" type="#_x0000_t75" style="width:140.75pt;height:23.45pt" o:ole="" filled="t" fillcolor="#cfc">
            <v:imagedata r:id="rId79" o:title=""/>
          </v:shape>
          <o:OLEObject Type="Embed" ProgID="Equation.DSMT4" ShapeID="_x0000_i1061" DrawAspect="Content" ObjectID="_1827331214" r:id="rId80"/>
        </w:object>
      </w:r>
    </w:p>
    <w:p w14:paraId="7F0CCFBC" w14:textId="77777777" w:rsidR="00505223" w:rsidRDefault="00505223" w:rsidP="00D96EFE">
      <w:pPr>
        <w:pStyle w:val="NoSpacing"/>
        <w:rPr>
          <w:sz w:val="24"/>
        </w:rPr>
      </w:pPr>
    </w:p>
    <w:p w14:paraId="5CAE3A86" w14:textId="320453AC" w:rsidR="00D96EFE" w:rsidRPr="00FC0F63" w:rsidRDefault="00505223" w:rsidP="00D96EFE">
      <w:pPr>
        <w:pStyle w:val="NoSpacing"/>
        <w:rPr>
          <w:sz w:val="24"/>
        </w:rPr>
      </w:pPr>
      <w:r>
        <w:rPr>
          <w:sz w:val="24"/>
        </w:rPr>
        <w:t xml:space="preserve">Let’s consider an elementary correlation.  </w:t>
      </w:r>
    </w:p>
    <w:p w14:paraId="23080AA3" w14:textId="77777777" w:rsidR="00D96EFE" w:rsidRPr="00FC0F63" w:rsidRDefault="00D96EFE" w:rsidP="00D96EFE">
      <w:pPr>
        <w:pStyle w:val="NoSpacing"/>
        <w:rPr>
          <w:sz w:val="24"/>
        </w:rPr>
      </w:pPr>
    </w:p>
    <w:p w14:paraId="068CCE88" w14:textId="55EDECB3" w:rsidR="00D96EFE" w:rsidRPr="00FC0F63" w:rsidRDefault="00823C55" w:rsidP="00D96EFE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6979" w:dyaOrig="3280" w14:anchorId="772785B5">
          <v:shape id="_x0000_i1062" type="#_x0000_t75" style="width:331.65pt;height:157.1pt" o:ole="">
            <v:imagedata r:id="rId81" o:title=""/>
          </v:shape>
          <o:OLEObject Type="Embed" ProgID="Equation.DSMT4" ShapeID="_x0000_i1062" DrawAspect="Content" ObjectID="_1827331215" r:id="rId82"/>
        </w:object>
      </w:r>
    </w:p>
    <w:p w14:paraId="62DBFD8A" w14:textId="528B6F0A" w:rsidR="00D96EFE" w:rsidRDefault="00D96EFE" w:rsidP="00D96EFE">
      <w:pPr>
        <w:pStyle w:val="NoSpacing"/>
      </w:pPr>
    </w:p>
    <w:p w14:paraId="6B1AC17F" w14:textId="2E67D6FD" w:rsidR="00871E65" w:rsidRPr="00FC0F63" w:rsidRDefault="00871E65" w:rsidP="00871E65">
      <w:pPr>
        <w:pStyle w:val="NoSpacing"/>
        <w:rPr>
          <w:sz w:val="24"/>
        </w:rPr>
      </w:pPr>
      <w:bookmarkStart w:id="0" w:name="_Hlk117597070"/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</w:t>
      </w:r>
      <w:r w:rsidRPr="00FC0F63">
        <w:rPr>
          <w:sz w:val="24"/>
        </w:rPr>
        <w:t>:</w:t>
      </w:r>
    </w:p>
    <w:p w14:paraId="7C7E18F9" w14:textId="77777777" w:rsidR="00871E65" w:rsidRPr="00FC0F63" w:rsidRDefault="00871E65" w:rsidP="00871E65">
      <w:pPr>
        <w:pStyle w:val="NoSpacing"/>
        <w:rPr>
          <w:sz w:val="24"/>
        </w:rPr>
      </w:pPr>
    </w:p>
    <w:p w14:paraId="0C9101C5" w14:textId="17CE3336" w:rsidR="00871E65" w:rsidRPr="00FC0F63" w:rsidRDefault="00823C55" w:rsidP="00871E65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3280" w:dyaOrig="2200" w14:anchorId="4A0EEDA7">
          <v:shape id="_x0000_i1063" type="#_x0000_t75" style="width:530.75pt;height:88.35pt" o:ole="">
            <v:imagedata r:id="rId83" o:title=""/>
          </v:shape>
          <o:OLEObject Type="Embed" ProgID="Equation.DSMT4" ShapeID="_x0000_i1063" DrawAspect="Content" ObjectID="_1827331216" r:id="rId84"/>
        </w:object>
      </w:r>
    </w:p>
    <w:p w14:paraId="31FD990A" w14:textId="77777777" w:rsidR="00871E65" w:rsidRDefault="00871E65" w:rsidP="00871E65">
      <w:pPr>
        <w:pStyle w:val="NoSpacing"/>
        <w:rPr>
          <w:sz w:val="24"/>
        </w:rPr>
      </w:pPr>
    </w:p>
    <w:p w14:paraId="68E4F07E" w14:textId="77777777" w:rsidR="00871E65" w:rsidRDefault="00871E65" w:rsidP="00871E65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31EB0623" w14:textId="77777777" w:rsidR="00871E65" w:rsidRDefault="00871E65" w:rsidP="00871E65">
      <w:pPr>
        <w:pStyle w:val="NoSpacing"/>
        <w:rPr>
          <w:sz w:val="24"/>
        </w:rPr>
      </w:pPr>
    </w:p>
    <w:p w14:paraId="205749EE" w14:textId="22795CD1" w:rsidR="00871E65" w:rsidRPr="00D92570" w:rsidRDefault="00F96562" w:rsidP="00871E65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1600" w:dyaOrig="3280" w14:anchorId="39BFF769">
          <v:shape id="_x0000_i1064" type="#_x0000_t75" style="width:528pt;height:139.1pt" o:ole="" fillcolor="#cfc">
            <v:imagedata r:id="rId85" o:title=""/>
          </v:shape>
          <o:OLEObject Type="Embed" ProgID="Equation.DSMT4" ShapeID="_x0000_i1064" DrawAspect="Content" ObjectID="_1827331217" r:id="rId86"/>
        </w:object>
      </w:r>
    </w:p>
    <w:p w14:paraId="4FBBE170" w14:textId="77777777" w:rsidR="00871E65" w:rsidRDefault="00871E65" w:rsidP="00871E65">
      <w:pPr>
        <w:pStyle w:val="NoSpacing"/>
        <w:rPr>
          <w:sz w:val="24"/>
        </w:rPr>
      </w:pPr>
    </w:p>
    <w:p w14:paraId="75C46571" w14:textId="6122C110" w:rsidR="00871E65" w:rsidRPr="00FC0F63" w:rsidRDefault="00871E65" w:rsidP="00871E65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</w:t>
      </w:r>
      <w:r w:rsidR="005C1D77">
        <w:rPr>
          <w:sz w:val="24"/>
          <w:vertAlign w:val="subscript"/>
        </w:rPr>
        <w:t>m</w:t>
      </w:r>
      <w:r w:rsidR="005C1D77"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the ND </w:t>
      </w:r>
      <w:r w:rsidR="00C003B4">
        <w:rPr>
          <w:sz w:val="24"/>
        </w:rPr>
        <w:t xml:space="preserve">complex </w:t>
      </w:r>
      <w:r>
        <w:rPr>
          <w:sz w:val="24"/>
        </w:rPr>
        <w:t xml:space="preserve">Gaussian integrals parts. </w:t>
      </w:r>
      <w:r w:rsidRPr="00FC0F63">
        <w:rPr>
          <w:sz w:val="24"/>
        </w:rPr>
        <w:t xml:space="preserve"> A</w:t>
      </w:r>
      <w:r>
        <w:rPr>
          <w:sz w:val="24"/>
          <w:vertAlign w:val="superscript"/>
        </w:rPr>
        <w:t>-1</w:t>
      </w:r>
      <w:r>
        <w:rPr>
          <w:sz w:val="24"/>
        </w:rPr>
        <w:t>(s,t)</w:t>
      </w:r>
      <w:r w:rsidRPr="00FC0F63">
        <w:rPr>
          <w:sz w:val="24"/>
        </w:rPr>
        <w:t xml:space="preserve"> is the propagator, and j</w:t>
      </w:r>
      <w:r>
        <w:rPr>
          <w:sz w:val="24"/>
        </w:rPr>
        <w:t>(t)</w:t>
      </w:r>
      <w:r w:rsidR="0048715C">
        <w:rPr>
          <w:sz w:val="24"/>
        </w:rPr>
        <w:t>, j</w:t>
      </w:r>
      <w:r w:rsidR="0048715C">
        <w:rPr>
          <w:sz w:val="24"/>
          <w:vertAlign w:val="superscript"/>
        </w:rPr>
        <w:t>*</w:t>
      </w:r>
      <w:r w:rsidR="0048715C">
        <w:rPr>
          <w:sz w:val="24"/>
        </w:rPr>
        <w:t>(t)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</w:rPr>
        <w:t>(t,s,r</w:t>
      </w:r>
      <w:r w:rsidR="0048715C">
        <w:rPr>
          <w:rFonts w:ascii="Calibri" w:hAnsi="Calibri" w:cs="Calibri"/>
          <w:sz w:val="24"/>
        </w:rPr>
        <w:t>,v</w:t>
      </w:r>
      <w:r>
        <w:rPr>
          <w:rFonts w:ascii="Calibri" w:hAnsi="Calibri" w:cs="Calibri"/>
          <w:sz w:val="24"/>
        </w:rPr>
        <w:t>),</w:t>
      </w:r>
      <w:r w:rsidRPr="00FC0F63">
        <w:rPr>
          <w:sz w:val="24"/>
        </w:rPr>
        <w:t xml:space="preserve"> would be the vertices.  </w:t>
      </w:r>
    </w:p>
    <w:p w14:paraId="0A74A580" w14:textId="77777777" w:rsidR="00871E65" w:rsidRPr="00FC0F63" w:rsidRDefault="00871E65" w:rsidP="00871E65">
      <w:pPr>
        <w:pStyle w:val="NoSpacing"/>
        <w:rPr>
          <w:sz w:val="24"/>
        </w:rPr>
      </w:pPr>
    </w:p>
    <w:p w14:paraId="13EE4997" w14:textId="77F6FE2F" w:rsidR="00162139" w:rsidRDefault="00162139" w:rsidP="00871E65">
      <w:pPr>
        <w:pStyle w:val="NoSpacing"/>
        <w:rPr>
          <w:sz w:val="24"/>
        </w:rPr>
      </w:pPr>
      <w:r w:rsidRPr="00162139">
        <w:rPr>
          <w:noProof/>
          <w:sz w:val="24"/>
        </w:rPr>
        <w:lastRenderedPageBreak/>
        <w:drawing>
          <wp:inline distT="0" distB="0" distL="0" distR="0" wp14:anchorId="59824BF5" wp14:editId="44913257">
            <wp:extent cx="2237874" cy="2121659"/>
            <wp:effectExtent l="0" t="0" r="0" b="0"/>
            <wp:docPr id="3" name="Picture 3" descr="A picture containing bird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bird, flock, wire&#10;&#10;Description automatically generated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255231" cy="213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D276E" w14:textId="77777777" w:rsidR="00162139" w:rsidRDefault="00162139" w:rsidP="00871E65">
      <w:pPr>
        <w:pStyle w:val="NoSpacing"/>
        <w:rPr>
          <w:sz w:val="24"/>
        </w:rPr>
      </w:pPr>
    </w:p>
    <w:p w14:paraId="1E5E7CF5" w14:textId="59565C60" w:rsidR="00871E65" w:rsidRDefault="005004FE" w:rsidP="00871E65">
      <w:pPr>
        <w:pStyle w:val="NoSpacing"/>
        <w:rPr>
          <w:sz w:val="24"/>
          <w:szCs w:val="24"/>
        </w:rPr>
      </w:pPr>
      <w:r>
        <w:rPr>
          <w:sz w:val="24"/>
        </w:rPr>
        <w:t xml:space="preserve">And then we integrate over all internal times/positions.  </w:t>
      </w:r>
      <w:r w:rsidR="00871E65">
        <w:rPr>
          <w:sz w:val="24"/>
        </w:rPr>
        <w:t>And after constructing all topologically distinct Feynman diagrams (FD)</w:t>
      </w:r>
      <w:r w:rsidR="005C1D77">
        <w:rPr>
          <w:sz w:val="24"/>
        </w:rPr>
        <w:t xml:space="preserve"> for a given m, m</w:t>
      </w:r>
      <w:r w:rsidR="005C1D77">
        <w:rPr>
          <w:rFonts w:ascii="Calibri" w:hAnsi="Calibri" w:cs="Calibri"/>
          <w:sz w:val="24"/>
        </w:rPr>
        <w:t>´</w:t>
      </w:r>
      <w:r w:rsidR="005C1D77">
        <w:rPr>
          <w:sz w:val="24"/>
        </w:rPr>
        <w:t>, n,</w:t>
      </w:r>
      <w:r w:rsidR="00871E65">
        <w:rPr>
          <w:sz w:val="24"/>
        </w:rPr>
        <w:t xml:space="preserve"> we’d have:</w:t>
      </w:r>
    </w:p>
    <w:p w14:paraId="2A622201" w14:textId="77777777" w:rsidR="005C1D77" w:rsidRPr="00FC0F63" w:rsidRDefault="005C1D77" w:rsidP="005C1D77">
      <w:pPr>
        <w:pStyle w:val="NoSpacing"/>
        <w:rPr>
          <w:sz w:val="24"/>
        </w:rPr>
      </w:pPr>
    </w:p>
    <w:p w14:paraId="11BF4F6A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5C9C5678">
          <v:shape id="_x0000_i1065" type="#_x0000_t75" style="width:230.2pt;height:98.2pt" o:ole="" o:bordertopcolor="teal" o:borderleftcolor="teal" o:borderbottomcolor="teal" o:borderrightcolor="teal">
            <v:imagedata r:id="rId8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5" DrawAspect="Content" ObjectID="_1827331218" r:id="rId89"/>
        </w:object>
      </w:r>
    </w:p>
    <w:p w14:paraId="7356612F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53DB3372" w14:textId="77777777" w:rsidR="005C1D77" w:rsidRPr="00950738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1B51817F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20E199E3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74AE1275">
          <v:shape id="_x0000_i1066" type="#_x0000_t75" style="width:157.65pt;height:19.65pt" o:ole="">
            <v:imagedata r:id="rId90" o:title=""/>
          </v:shape>
          <o:OLEObject Type="Embed" ProgID="Equation.DSMT4" ShapeID="_x0000_i1066" DrawAspect="Content" ObjectID="_1827331219" r:id="rId91"/>
        </w:object>
      </w:r>
    </w:p>
    <w:p w14:paraId="09D96E83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75715148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1748321E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47B75F39" w14:textId="1B1534C9" w:rsidR="005C1D77" w:rsidRDefault="00F8063B" w:rsidP="005C1D77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5506FCAD">
          <v:shape id="_x0000_i1081" type="#_x0000_t75" style="width:408pt;height:69.8pt" o:ole="" o:bordertopcolor="blue" o:borderleftcolor="blue" o:borderbottomcolor="blue" o:borderrightcolor="blue">
            <v:imagedata r:id="rId9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1" DrawAspect="Content" ObjectID="_1827331220" r:id="rId93"/>
        </w:object>
      </w:r>
    </w:p>
    <w:p w14:paraId="60CCDBA1" w14:textId="77777777" w:rsidR="005C1D77" w:rsidRDefault="005C1D77" w:rsidP="005C1D77">
      <w:pPr>
        <w:pStyle w:val="NoSpacing"/>
        <w:rPr>
          <w:sz w:val="24"/>
        </w:rPr>
      </w:pPr>
    </w:p>
    <w:p w14:paraId="4A2FB6E3" w14:textId="304A9A8D" w:rsidR="00871E65" w:rsidRPr="005C1D77" w:rsidRDefault="005C1D77" w:rsidP="00D96EFE">
      <w:pPr>
        <w:pStyle w:val="NoSpacing"/>
        <w:rPr>
          <w:sz w:val="24"/>
        </w:rPr>
      </w:pPr>
      <w:r>
        <w:rPr>
          <w:sz w:val="24"/>
        </w:rPr>
        <w:t xml:space="preserve">This presumes, I’d imagine, </w:t>
      </w:r>
      <w:r w:rsidR="005004FE">
        <w:rPr>
          <w:sz w:val="24"/>
        </w:rPr>
        <w:t xml:space="preserve">that </w:t>
      </w:r>
      <w:r w:rsidR="005004FE">
        <w:rPr>
          <w:rFonts w:ascii="Calibri" w:hAnsi="Calibri" w:cs="Calibri"/>
          <w:sz w:val="24"/>
        </w:rPr>
        <w:t>λ(t,r,s,v) is a constant, λ</w:t>
      </w:r>
      <w:r>
        <w:t xml:space="preserve">.  </w:t>
      </w:r>
    </w:p>
    <w:bookmarkEnd w:id="0"/>
    <w:p w14:paraId="331ACBAE" w14:textId="06CCBD99" w:rsidR="00871E65" w:rsidRDefault="00871E65" w:rsidP="00D96EFE">
      <w:pPr>
        <w:pStyle w:val="NoSpacing"/>
      </w:pPr>
    </w:p>
    <w:p w14:paraId="40AA1601" w14:textId="77777777" w:rsidR="001C6B84" w:rsidRPr="00873BCE" w:rsidRDefault="001C6B84" w:rsidP="001C6B8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581AFB81" w14:textId="52B67A19" w:rsidR="001C6B84" w:rsidRDefault="001C6B84" w:rsidP="001C6B84">
      <w:pPr>
        <w:pStyle w:val="NoSpacing"/>
        <w:rPr>
          <w:sz w:val="24"/>
        </w:rPr>
      </w:pPr>
      <w:r>
        <w:rPr>
          <w:sz w:val="24"/>
        </w:rPr>
        <w:t xml:space="preserve">We also have another rule that pertains to time-ordering.  We have/will have been parameterizing the real, complex, grassman variables as x(t), z(t),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 xml:space="preserve">(t).  And if t is the </w:t>
      </w:r>
      <w:r>
        <w:rPr>
          <w:sz w:val="24"/>
        </w:rPr>
        <w:lastRenderedPageBreak/>
        <w:t>independent variable, then the inverse operator is often ambiguously defined for a lot of operators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(s,t).  So when we have legs connected to the same vertex, then s = t.  But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424A8A57" w14:textId="77777777" w:rsidR="001C6B84" w:rsidRDefault="001C6B84" w:rsidP="00D96EFE">
      <w:pPr>
        <w:pStyle w:val="NoSpacing"/>
      </w:pPr>
    </w:p>
    <w:p w14:paraId="00C84FB0" w14:textId="4BABD013" w:rsidR="00153536" w:rsidRPr="007433FC" w:rsidRDefault="00153536" w:rsidP="00153536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</w:t>
      </w:r>
      <w:r>
        <w:rPr>
          <w:b/>
          <w:sz w:val="28"/>
          <w:szCs w:val="24"/>
        </w:rPr>
        <w:t>Grassman</w:t>
      </w:r>
      <w:r w:rsidRPr="007433FC">
        <w:rPr>
          <w:b/>
          <w:sz w:val="28"/>
          <w:szCs w:val="24"/>
        </w:rPr>
        <w:t xml:space="preserve"> variable</w:t>
      </w:r>
      <w:r>
        <w:rPr>
          <w:b/>
          <w:sz w:val="28"/>
          <w:szCs w:val="24"/>
        </w:rPr>
        <w:t xml:space="preserve"> Gaussian</w:t>
      </w:r>
      <w:r w:rsidRPr="007433FC">
        <w:rPr>
          <w:b/>
          <w:sz w:val="28"/>
          <w:szCs w:val="24"/>
        </w:rPr>
        <w:t xml:space="preserve"> integrals</w:t>
      </w:r>
    </w:p>
    <w:p w14:paraId="1FA5CEE2" w14:textId="6A845571" w:rsidR="00153536" w:rsidRPr="00FC0F63" w:rsidRDefault="005C1D77" w:rsidP="00153536">
      <w:pPr>
        <w:pStyle w:val="NoSpacing"/>
        <w:rPr>
          <w:sz w:val="24"/>
        </w:rPr>
      </w:pPr>
      <w:r>
        <w:rPr>
          <w:sz w:val="24"/>
        </w:rPr>
        <w:t xml:space="preserve">Finally, proceeding to Grassman integrals, </w:t>
      </w:r>
      <w:r w:rsidR="00153536" w:rsidRPr="00FC0F63">
        <w:rPr>
          <w:sz w:val="24"/>
        </w:rPr>
        <w:t>we have:</w:t>
      </w:r>
    </w:p>
    <w:p w14:paraId="36FE7391" w14:textId="77777777" w:rsidR="00153536" w:rsidRPr="00FC0F63" w:rsidRDefault="00153536" w:rsidP="00153536">
      <w:pPr>
        <w:pStyle w:val="NoSpacing"/>
        <w:rPr>
          <w:sz w:val="24"/>
        </w:rPr>
      </w:pPr>
    </w:p>
    <w:p w14:paraId="5AA4613F" w14:textId="39C8EE22" w:rsidR="00153536" w:rsidRPr="00FC0F63" w:rsidRDefault="00B27965" w:rsidP="00153536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7000" w:dyaOrig="940" w14:anchorId="770EDA7D">
          <v:shape id="_x0000_i1068" type="#_x0000_t75" style="width:368.75pt;height:48.55pt" o:ole="" filled="t" fillcolor="#cfc">
            <v:imagedata r:id="rId94" o:title=""/>
          </v:shape>
          <o:OLEObject Type="Embed" ProgID="Equation.DSMT4" ShapeID="_x0000_i1068" DrawAspect="Content" ObjectID="_1827331221" r:id="rId95"/>
        </w:object>
      </w:r>
    </w:p>
    <w:p w14:paraId="6F338EB1" w14:textId="77777777" w:rsidR="00153536" w:rsidRDefault="00153536" w:rsidP="00153536">
      <w:pPr>
        <w:pStyle w:val="NoSpacing"/>
        <w:rPr>
          <w:sz w:val="24"/>
        </w:rPr>
      </w:pPr>
    </w:p>
    <w:p w14:paraId="27F61037" w14:textId="77777777" w:rsidR="00153536" w:rsidRDefault="00153536" w:rsidP="00153536">
      <w:pPr>
        <w:pStyle w:val="NoSpacing"/>
        <w:rPr>
          <w:sz w:val="24"/>
        </w:rPr>
      </w:pPr>
      <w:r>
        <w:rPr>
          <w:sz w:val="24"/>
        </w:rPr>
        <w:t>Generically, the solution is:</w:t>
      </w:r>
    </w:p>
    <w:p w14:paraId="25D8E7D2" w14:textId="77777777" w:rsidR="00153536" w:rsidRDefault="00153536" w:rsidP="00153536">
      <w:pPr>
        <w:pStyle w:val="NoSpacing"/>
        <w:rPr>
          <w:sz w:val="24"/>
        </w:rPr>
      </w:pPr>
    </w:p>
    <w:p w14:paraId="0D4234F7" w14:textId="1E18291C" w:rsidR="00153536" w:rsidRDefault="00D32D7D" w:rsidP="00153536">
      <w:pPr>
        <w:pStyle w:val="NoSpacing"/>
        <w:rPr>
          <w:sz w:val="24"/>
        </w:rPr>
      </w:pPr>
      <w:r w:rsidRPr="00D32D7D">
        <w:rPr>
          <w:position w:val="-14"/>
          <w:sz w:val="24"/>
        </w:rPr>
        <w:object w:dxaOrig="6520" w:dyaOrig="740" w14:anchorId="0FE0D304">
          <v:shape id="_x0000_i1069" type="#_x0000_t75" style="width:344.75pt;height:37.65pt" o:ole="" filled="t" fillcolor="#cfc">
            <v:imagedata r:id="rId96" o:title=""/>
          </v:shape>
          <o:OLEObject Type="Embed" ProgID="Equation.DSMT4" ShapeID="_x0000_i1069" DrawAspect="Content" ObjectID="_1827331222" r:id="rId97"/>
        </w:object>
      </w:r>
    </w:p>
    <w:p w14:paraId="3FF69AC2" w14:textId="77777777" w:rsidR="00153536" w:rsidRPr="00FC0F63" w:rsidRDefault="00153536" w:rsidP="00153536">
      <w:pPr>
        <w:pStyle w:val="NoSpacing"/>
        <w:rPr>
          <w:sz w:val="24"/>
        </w:rPr>
      </w:pPr>
    </w:p>
    <w:p w14:paraId="729BD2B3" w14:textId="77777777" w:rsidR="00153536" w:rsidRDefault="00153536" w:rsidP="00153536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,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seem necessary. </w:t>
      </w:r>
      <w:r w:rsidRPr="00FC0F63">
        <w:rPr>
          <w:sz w:val="24"/>
        </w:rPr>
        <w:t xml:space="preserve"> </w:t>
      </w:r>
      <w:r>
        <w:rPr>
          <w:sz w:val="24"/>
        </w:rPr>
        <w:t>And as usual we would expect:</w:t>
      </w:r>
    </w:p>
    <w:p w14:paraId="5EEF0F24" w14:textId="77777777" w:rsidR="00153536" w:rsidRDefault="00153536" w:rsidP="00153536">
      <w:pPr>
        <w:pStyle w:val="NoSpacing"/>
        <w:rPr>
          <w:sz w:val="24"/>
        </w:rPr>
      </w:pPr>
    </w:p>
    <w:p w14:paraId="1424CA7F" w14:textId="1840651E" w:rsidR="00153536" w:rsidRDefault="00D32D7D" w:rsidP="00153536">
      <w:pPr>
        <w:pStyle w:val="NoSpacing"/>
        <w:rPr>
          <w:sz w:val="24"/>
        </w:rPr>
      </w:pPr>
      <w:r w:rsidRPr="00D32D7D">
        <w:rPr>
          <w:position w:val="-14"/>
          <w:sz w:val="24"/>
        </w:rPr>
        <w:object w:dxaOrig="2760" w:dyaOrig="460" w14:anchorId="3F0BFF9E">
          <v:shape id="_x0000_i1070" type="#_x0000_t75" style="width:139.65pt;height:22.35pt" o:ole="" filled="t" fillcolor="#cfc">
            <v:imagedata r:id="rId98" o:title=""/>
          </v:shape>
          <o:OLEObject Type="Embed" ProgID="Equation.DSMT4" ShapeID="_x0000_i1070" DrawAspect="Content" ObjectID="_1827331223" r:id="rId99"/>
        </w:object>
      </w:r>
    </w:p>
    <w:p w14:paraId="62792B9F" w14:textId="77777777" w:rsidR="00153536" w:rsidRDefault="00153536" w:rsidP="00153536">
      <w:pPr>
        <w:pStyle w:val="NoSpacing"/>
        <w:rPr>
          <w:sz w:val="24"/>
        </w:rPr>
      </w:pPr>
    </w:p>
    <w:p w14:paraId="5D8B6986" w14:textId="77777777" w:rsidR="00153536" w:rsidRPr="00FC0F63" w:rsidRDefault="00153536" w:rsidP="00153536">
      <w:pPr>
        <w:pStyle w:val="NoSpacing"/>
        <w:rPr>
          <w:sz w:val="24"/>
        </w:rPr>
      </w:pPr>
      <w:r>
        <w:rPr>
          <w:sz w:val="24"/>
        </w:rPr>
        <w:t xml:space="preserve">Let’s consider an elementary correlation.  </w:t>
      </w:r>
    </w:p>
    <w:p w14:paraId="485C0FB2" w14:textId="77777777" w:rsidR="00153536" w:rsidRPr="00FC0F63" w:rsidRDefault="00153536" w:rsidP="00153536">
      <w:pPr>
        <w:pStyle w:val="NoSpacing"/>
        <w:rPr>
          <w:sz w:val="24"/>
        </w:rPr>
      </w:pPr>
    </w:p>
    <w:p w14:paraId="0ED30D96" w14:textId="7F733DCC" w:rsidR="00153536" w:rsidRPr="00FC0F63" w:rsidRDefault="00823C55" w:rsidP="00153536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7100" w:dyaOrig="3280" w14:anchorId="4A5A2EF5">
          <v:shape id="_x0000_i1071" type="#_x0000_t75" style="width:338.75pt;height:157.1pt" o:ole="">
            <v:imagedata r:id="rId100" o:title=""/>
          </v:shape>
          <o:OLEObject Type="Embed" ProgID="Equation.DSMT4" ShapeID="_x0000_i1071" DrawAspect="Content" ObjectID="_1827331224" r:id="rId101"/>
        </w:object>
      </w:r>
    </w:p>
    <w:p w14:paraId="725800AB" w14:textId="351E89C5" w:rsidR="00153536" w:rsidRDefault="00153536" w:rsidP="00D96EFE">
      <w:pPr>
        <w:pStyle w:val="NoSpacing"/>
      </w:pPr>
    </w:p>
    <w:p w14:paraId="38E53911" w14:textId="3B7ADB74" w:rsidR="005C1D77" w:rsidRPr="00FC0F63" w:rsidRDefault="005C1D77" w:rsidP="005C1D77">
      <w:pPr>
        <w:pStyle w:val="NoSpacing"/>
        <w:rPr>
          <w:sz w:val="24"/>
        </w:rPr>
      </w:pPr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 (using </w:t>
      </w:r>
      <w:r w:rsidRPr="00823C55">
        <w:rPr>
          <w:rFonts w:ascii="Calibri" w:hAnsi="Calibri" w:cs="Calibri"/>
          <w:i/>
          <w:sz w:val="24"/>
        </w:rPr>
        <w:t>ψ</w:t>
      </w:r>
      <w:r>
        <w:rPr>
          <w:sz w:val="24"/>
          <w:vertAlign w:val="superscript"/>
        </w:rPr>
        <w:t>*</w:t>
      </w:r>
      <w:r>
        <w:rPr>
          <w:sz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>
        <w:rPr>
          <w:rFonts w:eastAsiaTheme="minorEastAsia"/>
          <w:sz w:val="24"/>
        </w:rPr>
        <w:t xml:space="preserve"> synonymously)</w:t>
      </w:r>
      <w:r w:rsidRPr="00FC0F63">
        <w:rPr>
          <w:sz w:val="24"/>
        </w:rPr>
        <w:t>:</w:t>
      </w:r>
    </w:p>
    <w:p w14:paraId="4CCB194A" w14:textId="77777777" w:rsidR="005C1D77" w:rsidRPr="00FC0F63" w:rsidRDefault="005C1D77" w:rsidP="005C1D77">
      <w:pPr>
        <w:pStyle w:val="NoSpacing"/>
        <w:rPr>
          <w:sz w:val="24"/>
        </w:rPr>
      </w:pPr>
    </w:p>
    <w:p w14:paraId="26961D1A" w14:textId="0C1E355D" w:rsidR="005C1D77" w:rsidRPr="00FC0F63" w:rsidRDefault="002A501B" w:rsidP="005C1D77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3000" w:dyaOrig="2200" w14:anchorId="03F4759C">
          <v:shape id="_x0000_i1072" type="#_x0000_t75" style="width:536.2pt;height:91.65pt" o:ole="">
            <v:imagedata r:id="rId102" o:title=""/>
          </v:shape>
          <o:OLEObject Type="Embed" ProgID="Equation.DSMT4" ShapeID="_x0000_i1072" DrawAspect="Content" ObjectID="_1827331225" r:id="rId103"/>
        </w:object>
      </w:r>
    </w:p>
    <w:p w14:paraId="67E73387" w14:textId="77777777" w:rsidR="005C1D77" w:rsidRDefault="005C1D77" w:rsidP="005C1D77">
      <w:pPr>
        <w:pStyle w:val="NoSpacing"/>
        <w:rPr>
          <w:sz w:val="24"/>
        </w:rPr>
      </w:pPr>
    </w:p>
    <w:p w14:paraId="2BB0AE04" w14:textId="77777777" w:rsidR="005C1D77" w:rsidRDefault="005C1D77" w:rsidP="005C1D77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34109F7A" w14:textId="77777777" w:rsidR="005C1D77" w:rsidRDefault="005C1D77" w:rsidP="005C1D77">
      <w:pPr>
        <w:pStyle w:val="NoSpacing"/>
        <w:rPr>
          <w:sz w:val="24"/>
        </w:rPr>
      </w:pPr>
    </w:p>
    <w:p w14:paraId="7CC2E4DB" w14:textId="4218ED0B" w:rsidR="005C1D77" w:rsidRPr="00D92570" w:rsidRDefault="00823C55" w:rsidP="005C1D77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2320" w:dyaOrig="3280" w14:anchorId="5450A6AE">
          <v:shape id="_x0000_i1073" type="#_x0000_t75" style="width:530.75pt;height:132pt" o:ole="" fillcolor="#cfc">
            <v:imagedata r:id="rId104" o:title=""/>
          </v:shape>
          <o:OLEObject Type="Embed" ProgID="Equation.DSMT4" ShapeID="_x0000_i1073" DrawAspect="Content" ObjectID="_1827331226" r:id="rId105"/>
        </w:object>
      </w:r>
    </w:p>
    <w:p w14:paraId="5BD2A815" w14:textId="77777777" w:rsidR="005C1D77" w:rsidRDefault="005C1D77" w:rsidP="005C1D77">
      <w:pPr>
        <w:pStyle w:val="NoSpacing"/>
        <w:rPr>
          <w:sz w:val="24"/>
        </w:rPr>
      </w:pPr>
    </w:p>
    <w:p w14:paraId="3B8717A7" w14:textId="5A557F05" w:rsidR="005C1D77" w:rsidRPr="00FC0F63" w:rsidRDefault="005C1D77" w:rsidP="005C1D77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the ND complex Gaussian integrals parts. </w:t>
      </w:r>
      <w:r w:rsidRPr="00FC0F63">
        <w:rPr>
          <w:sz w:val="24"/>
        </w:rPr>
        <w:t xml:space="preserve"> A</w:t>
      </w:r>
      <w:r>
        <w:rPr>
          <w:sz w:val="24"/>
          <w:vertAlign w:val="superscript"/>
        </w:rPr>
        <w:t>-1</w:t>
      </w:r>
      <w:r>
        <w:rPr>
          <w:sz w:val="24"/>
        </w:rPr>
        <w:t>(s,t)</w:t>
      </w:r>
      <w:r w:rsidRPr="00FC0F63">
        <w:rPr>
          <w:sz w:val="24"/>
        </w:rPr>
        <w:t xml:space="preserve"> is the propagator, and j</w:t>
      </w:r>
      <w:r>
        <w:rPr>
          <w:sz w:val="24"/>
        </w:rPr>
        <w:t>(t), j</w:t>
      </w:r>
      <w:r>
        <w:rPr>
          <w:sz w:val="24"/>
          <w:vertAlign w:val="superscript"/>
        </w:rPr>
        <w:t>*</w:t>
      </w:r>
      <w:r>
        <w:rPr>
          <w:sz w:val="24"/>
        </w:rPr>
        <w:t>(t)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</w:rPr>
        <w:t>(t,s,r,v),</w:t>
      </w:r>
      <w:r w:rsidRPr="00FC0F63">
        <w:rPr>
          <w:sz w:val="24"/>
        </w:rPr>
        <w:t xml:space="preserve"> would be the vertices.  </w:t>
      </w:r>
    </w:p>
    <w:p w14:paraId="48A33C55" w14:textId="77777777" w:rsidR="005C1D77" w:rsidRPr="00FC0F63" w:rsidRDefault="005C1D77" w:rsidP="005C1D77">
      <w:pPr>
        <w:pStyle w:val="NoSpacing"/>
        <w:rPr>
          <w:sz w:val="24"/>
        </w:rPr>
      </w:pPr>
    </w:p>
    <w:p w14:paraId="394E5A7A" w14:textId="77777777" w:rsidR="005C1D77" w:rsidRDefault="005C1D77" w:rsidP="005C1D77">
      <w:pPr>
        <w:pStyle w:val="NoSpacing"/>
        <w:rPr>
          <w:sz w:val="24"/>
        </w:rPr>
      </w:pPr>
      <w:r w:rsidRPr="00162139">
        <w:rPr>
          <w:noProof/>
          <w:sz w:val="24"/>
        </w:rPr>
        <w:drawing>
          <wp:inline distT="0" distB="0" distL="0" distR="0" wp14:anchorId="44D1D721" wp14:editId="4136E4BB">
            <wp:extent cx="2366799" cy="2243889"/>
            <wp:effectExtent l="0" t="0" r="0" b="4445"/>
            <wp:docPr id="4" name="Picture 4" descr="A picture containing bird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bird, flock, wire&#10;&#10;Description automatically generated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372027" cy="224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1CCBF" w14:textId="77777777" w:rsidR="005C1D77" w:rsidRDefault="005C1D77" w:rsidP="005C1D77">
      <w:pPr>
        <w:pStyle w:val="NoSpacing"/>
        <w:rPr>
          <w:sz w:val="24"/>
        </w:rPr>
      </w:pPr>
    </w:p>
    <w:p w14:paraId="1048675F" w14:textId="3DEA2335" w:rsidR="005C1D77" w:rsidRDefault="005004FE" w:rsidP="005C1D77">
      <w:pPr>
        <w:pStyle w:val="NoSpacing"/>
        <w:rPr>
          <w:sz w:val="24"/>
          <w:szCs w:val="24"/>
        </w:rPr>
      </w:pPr>
      <w:r>
        <w:rPr>
          <w:sz w:val="24"/>
        </w:rPr>
        <w:t xml:space="preserve">And then we’d integrate over all internal times.  </w:t>
      </w:r>
      <w:r w:rsidR="005C1D77">
        <w:rPr>
          <w:sz w:val="24"/>
        </w:rPr>
        <w:t>And after constructing all topologically distinct Feynman diagrams (FD) for a given m, m</w:t>
      </w:r>
      <w:r w:rsidR="005C1D77">
        <w:rPr>
          <w:rFonts w:ascii="Calibri" w:hAnsi="Calibri" w:cs="Calibri"/>
          <w:sz w:val="24"/>
        </w:rPr>
        <w:t>´</w:t>
      </w:r>
      <w:r w:rsidR="005C1D77">
        <w:rPr>
          <w:sz w:val="24"/>
        </w:rPr>
        <w:t>, n, we’d have:</w:t>
      </w:r>
    </w:p>
    <w:p w14:paraId="44B272E4" w14:textId="77777777" w:rsidR="005C1D77" w:rsidRPr="00FC0F63" w:rsidRDefault="005C1D77" w:rsidP="005C1D77">
      <w:pPr>
        <w:pStyle w:val="NoSpacing"/>
        <w:rPr>
          <w:sz w:val="24"/>
        </w:rPr>
      </w:pPr>
    </w:p>
    <w:p w14:paraId="0CEE6455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35174637">
          <v:shape id="_x0000_i1074" type="#_x0000_t75" style="width:230.2pt;height:98.2pt" o:ole="" o:bordertopcolor="teal" o:borderleftcolor="teal" o:borderbottomcolor="teal" o:borderrightcolor="teal">
            <v:imagedata r:id="rId8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4" DrawAspect="Content" ObjectID="_1827331227" r:id="rId106"/>
        </w:object>
      </w:r>
    </w:p>
    <w:p w14:paraId="308BB9A4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7B5D9B39" w14:textId="77777777" w:rsidR="005C1D77" w:rsidRPr="00950738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 xml:space="preserve">As in 1D, we should still have that for </w:t>
      </w:r>
      <w:r>
        <w:rPr>
          <w:sz w:val="24"/>
          <w:szCs w:val="24"/>
        </w:rPr>
        <w:lastRenderedPageBreak/>
        <w:t>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5118C0F5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3DAF5C88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58ED8020">
          <v:shape id="_x0000_i1075" type="#_x0000_t75" style="width:157.65pt;height:19.65pt" o:ole="">
            <v:imagedata r:id="rId90" o:title=""/>
          </v:shape>
          <o:OLEObject Type="Embed" ProgID="Equation.DSMT4" ShapeID="_x0000_i1075" DrawAspect="Content" ObjectID="_1827331228" r:id="rId107"/>
        </w:object>
      </w:r>
    </w:p>
    <w:p w14:paraId="0B7DABF8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6F3B0569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464B6F73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56FF749B" w14:textId="31C254EF" w:rsidR="005C1D77" w:rsidRDefault="00F8063B" w:rsidP="005C1D77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2A5924CB">
          <v:shape id="_x0000_i1083" type="#_x0000_t75" style="width:408pt;height:69.8pt" o:ole="" o:bordertopcolor="blue" o:borderleftcolor="blue" o:borderbottomcolor="blue" o:borderrightcolor="blue">
            <v:imagedata r:id="rId10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3" DrawAspect="Content" ObjectID="_1827331229" r:id="rId109"/>
        </w:object>
      </w:r>
    </w:p>
    <w:p w14:paraId="21293261" w14:textId="77777777" w:rsidR="005C1D77" w:rsidRDefault="005C1D77" w:rsidP="005C1D77">
      <w:pPr>
        <w:pStyle w:val="NoSpacing"/>
        <w:rPr>
          <w:sz w:val="24"/>
        </w:rPr>
      </w:pPr>
    </w:p>
    <w:p w14:paraId="2C1B9432" w14:textId="6E515C66" w:rsidR="00873BCE" w:rsidRDefault="005C1D77" w:rsidP="00873BCE">
      <w:pPr>
        <w:pStyle w:val="NoSpacing"/>
      </w:pPr>
      <w:r>
        <w:rPr>
          <w:sz w:val="24"/>
        </w:rPr>
        <w:t xml:space="preserve">This presumes, I’d imagine, that </w:t>
      </w:r>
      <w:r w:rsidRPr="00950738">
        <w:t>λ</w:t>
      </w:r>
      <w:r>
        <w:t xml:space="preserve"> </w:t>
      </w:r>
      <w:r w:rsidR="005004FE">
        <w:t>is a constant</w:t>
      </w:r>
      <w:r>
        <w:t xml:space="preserve">.  </w:t>
      </w:r>
    </w:p>
    <w:p w14:paraId="5F32D221" w14:textId="77777777" w:rsidR="00873BCE" w:rsidRDefault="00873BCE" w:rsidP="00873BCE">
      <w:pPr>
        <w:pStyle w:val="NoSpacing"/>
      </w:pPr>
    </w:p>
    <w:p w14:paraId="0AB86986" w14:textId="794C7B60" w:rsidR="00873BCE" w:rsidRPr="00153066" w:rsidRDefault="00873BCE" w:rsidP="00873BCE">
      <w:pPr>
        <w:pStyle w:val="NoSpacing"/>
        <w:rPr>
          <w:b/>
          <w:sz w:val="24"/>
          <w:szCs w:val="24"/>
        </w:rPr>
      </w:pPr>
      <w:r w:rsidRPr="00153066">
        <w:rPr>
          <w:b/>
          <w:sz w:val="24"/>
          <w:szCs w:val="24"/>
        </w:rPr>
        <w:t xml:space="preserve">Fermion </w:t>
      </w:r>
      <w:r w:rsidR="00CC2FC3" w:rsidRPr="00153066">
        <w:rPr>
          <w:b/>
          <w:sz w:val="24"/>
          <w:szCs w:val="24"/>
        </w:rPr>
        <w:t>L</w:t>
      </w:r>
      <w:r w:rsidRPr="00153066">
        <w:rPr>
          <w:b/>
          <w:sz w:val="24"/>
          <w:szCs w:val="24"/>
        </w:rPr>
        <w:t>oops</w:t>
      </w:r>
    </w:p>
    <w:p w14:paraId="4667BB68" w14:textId="3BB43094" w:rsidR="00873BCE" w:rsidRPr="009579FF" w:rsidRDefault="00873BCE" w:rsidP="00873BCE">
      <w:pPr>
        <w:pStyle w:val="NoSpacing"/>
        <w:rPr>
          <w:rFonts w:ascii="Calibri" w:eastAsiaTheme="minorEastAsia" w:hAnsi="Calibri" w:cs="Calibri"/>
          <w:sz w:val="24"/>
          <w:szCs w:val="24"/>
        </w:rPr>
      </w:pPr>
      <w:r w:rsidRPr="009579FF">
        <w:rPr>
          <w:sz w:val="24"/>
          <w:szCs w:val="24"/>
        </w:rPr>
        <w:t xml:space="preserve">But </w:t>
      </w:r>
      <w:r>
        <w:rPr>
          <w:sz w:val="24"/>
          <w:szCs w:val="24"/>
        </w:rPr>
        <w:t xml:space="preserve">there is one more </w:t>
      </w:r>
      <w:r w:rsidRPr="009579FF">
        <w:rPr>
          <w:sz w:val="24"/>
          <w:szCs w:val="24"/>
        </w:rPr>
        <w:t xml:space="preserve">rule </w:t>
      </w:r>
      <w:r>
        <w:rPr>
          <w:sz w:val="24"/>
          <w:szCs w:val="24"/>
        </w:rPr>
        <w:t xml:space="preserve">to consider having to do with </w:t>
      </w:r>
      <w:r w:rsidRPr="009579FF">
        <w:rPr>
          <w:sz w:val="24"/>
          <w:szCs w:val="24"/>
        </w:rPr>
        <w:t xml:space="preserve">sign issues arising from having to permute the </w:t>
      </w:r>
      <w:r w:rsidRPr="009579FF">
        <w:rPr>
          <w:rFonts w:ascii="Calibri" w:hAnsi="Calibri" w:cs="Calibri"/>
          <w:sz w:val="24"/>
          <w:szCs w:val="24"/>
        </w:rPr>
        <w:t>ψ</w:t>
      </w:r>
      <w:r>
        <w:rPr>
          <w:rFonts w:ascii="Calibri" w:hAnsi="Calibri" w:cs="Calibri"/>
          <w:sz w:val="24"/>
          <w:szCs w:val="24"/>
        </w:rPr>
        <w:t>’s</w:t>
      </w:r>
      <w:r w:rsidRPr="009579FF">
        <w:rPr>
          <w:sz w:val="24"/>
          <w:szCs w:val="24"/>
        </w:rPr>
        <w:t xml:space="preserve"> in the proper </w:t>
      </w:r>
      <w:r w:rsidRPr="009579FF">
        <w:rPr>
          <w:rFonts w:ascii="Calibri" w:hAnsi="Calibri" w:cs="Calibri"/>
          <w:i/>
          <w:sz w:val="24"/>
          <w:szCs w:val="24"/>
        </w:rPr>
        <w:t>ψ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Calibri"/>
                <w:sz w:val="24"/>
                <w:szCs w:val="24"/>
              </w:rPr>
              <m:t>ψ</m:t>
            </m:r>
          </m:e>
        </m:acc>
      </m:oMath>
      <w:r w:rsidRPr="009579FF">
        <w:rPr>
          <w:rFonts w:ascii="Calibri" w:eastAsiaTheme="minorEastAsia" w:hAnsi="Calibri" w:cs="Calibri"/>
          <w:sz w:val="24"/>
          <w:szCs w:val="24"/>
        </w:rPr>
        <w:t xml:space="preserve"> to pull out the contraction.  And </w:t>
      </w:r>
      <w:r>
        <w:rPr>
          <w:rFonts w:ascii="Calibri" w:eastAsiaTheme="minorEastAsia" w:hAnsi="Calibri" w:cs="Calibri"/>
          <w:sz w:val="24"/>
          <w:szCs w:val="24"/>
        </w:rPr>
        <w:t>this pertains</w:t>
      </w:r>
      <w:r w:rsidRPr="009579FF">
        <w:rPr>
          <w:rFonts w:ascii="Calibri" w:eastAsiaTheme="minorEastAsia" w:hAnsi="Calibri" w:cs="Calibri"/>
          <w:sz w:val="24"/>
          <w:szCs w:val="24"/>
        </w:rPr>
        <w:t xml:space="preserve"> to Fermion loops.  </w:t>
      </w:r>
    </w:p>
    <w:p w14:paraId="148D684A" w14:textId="77777777" w:rsidR="00873BCE" w:rsidRDefault="00873BCE" w:rsidP="00873BCE">
      <w:pPr>
        <w:pStyle w:val="NoSpacing"/>
        <w:rPr>
          <w:rFonts w:ascii="Calibri" w:eastAsiaTheme="minorEastAsia" w:hAnsi="Calibri" w:cs="Calibri"/>
        </w:rPr>
      </w:pPr>
    </w:p>
    <w:p w14:paraId="0FE69AC1" w14:textId="77777777" w:rsidR="00873BCE" w:rsidRDefault="00873BCE" w:rsidP="00873BCE">
      <w:pPr>
        <w:pStyle w:val="NoSpacing"/>
        <w:rPr>
          <w:sz w:val="24"/>
        </w:rPr>
      </w:pPr>
      <w:r w:rsidRPr="00E775E1">
        <w:rPr>
          <w:rFonts w:ascii="Calibri" w:eastAsiaTheme="minorEastAsia" w:hAnsi="Calibri" w:cs="Calibri"/>
          <w:position w:val="-10"/>
        </w:rPr>
        <w:object w:dxaOrig="3000" w:dyaOrig="320" w14:anchorId="67230AF1">
          <v:shape id="_x0000_i1077" type="#_x0000_t75" style="width:150pt;height:16.35pt" o:ole="" o:bordertopcolor="#06f" o:borderleftcolor="#06f" o:borderbottomcolor="#06f" o:borderrightcolor="#06f">
            <v:imagedata r:id="rId11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7" DrawAspect="Content" ObjectID="_1827331230" r:id="rId111"/>
        </w:object>
      </w:r>
    </w:p>
    <w:p w14:paraId="1CCB969D" w14:textId="77777777" w:rsidR="00873BCE" w:rsidRDefault="00873BCE" w:rsidP="00873BCE">
      <w:pPr>
        <w:pStyle w:val="NoSpacing"/>
        <w:rPr>
          <w:rFonts w:ascii="Calibri" w:hAnsi="Calibri" w:cs="Calibri"/>
          <w:sz w:val="24"/>
        </w:rPr>
      </w:pPr>
    </w:p>
    <w:p w14:paraId="495DB6DD" w14:textId="77777777" w:rsidR="00873BCE" w:rsidRDefault="00873BCE" w:rsidP="00873BCE">
      <w:pPr>
        <w:pStyle w:val="NoSpacing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where ε = </w:t>
      </w:r>
      <w:r>
        <w:rPr>
          <w:rFonts w:ascii="Cambria Math" w:hAnsi="Cambria Math" w:cs="Calibri"/>
          <w:sz w:val="24"/>
        </w:rPr>
        <w:t>±</w:t>
      </w:r>
      <w:r>
        <w:rPr>
          <w:rFonts w:ascii="Calibri" w:hAnsi="Calibri" w:cs="Calibri"/>
          <w:sz w:val="24"/>
        </w:rPr>
        <w:t xml:space="preserve">1 for Fermions/Bosons.  The diagrams below have 3, 4, 3 Fermion loops, I think.  </w:t>
      </w:r>
    </w:p>
    <w:p w14:paraId="2B3D0E1C" w14:textId="77777777" w:rsidR="00873BCE" w:rsidRPr="00FC0F63" w:rsidRDefault="00873BCE" w:rsidP="00873BCE">
      <w:pPr>
        <w:pStyle w:val="NoSpacing"/>
        <w:rPr>
          <w:rFonts w:ascii="Calibri" w:hAnsi="Calibri" w:cs="Calibri"/>
          <w:sz w:val="24"/>
        </w:rPr>
      </w:pPr>
    </w:p>
    <w:p w14:paraId="60530922" w14:textId="77777777" w:rsidR="00873BCE" w:rsidRPr="00FC0F63" w:rsidRDefault="00873BCE" w:rsidP="00873BCE">
      <w:pPr>
        <w:pStyle w:val="NoSpacing"/>
        <w:rPr>
          <w:rFonts w:ascii="Calibri" w:hAnsi="Calibri" w:cs="Calibri"/>
          <w:sz w:val="24"/>
        </w:rPr>
      </w:pPr>
      <w:r w:rsidRPr="00943F86">
        <w:rPr>
          <w:noProof/>
        </w:rPr>
        <w:drawing>
          <wp:inline distT="0" distB="0" distL="0" distR="0" wp14:anchorId="5A83657F" wp14:editId="7DD9A88D">
            <wp:extent cx="5943600" cy="965835"/>
            <wp:effectExtent l="0" t="0" r="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hape&#10;&#10;Description automatically generated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EBA4A" w14:textId="2B73C3BE" w:rsidR="00873BCE" w:rsidRDefault="00873BCE" w:rsidP="00873BCE">
      <w:pPr>
        <w:pStyle w:val="NoSpacing"/>
        <w:rPr>
          <w:sz w:val="24"/>
        </w:rPr>
      </w:pPr>
    </w:p>
    <w:p w14:paraId="1E2F6738" w14:textId="77777777" w:rsidR="001C6B84" w:rsidRPr="00873BCE" w:rsidRDefault="001C6B84" w:rsidP="001C6B8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1B97A3A4" w14:textId="01A21C8E" w:rsidR="001C6B84" w:rsidRDefault="001C6B84" w:rsidP="001C6B84">
      <w:pPr>
        <w:pStyle w:val="NoSpacing"/>
        <w:rPr>
          <w:sz w:val="24"/>
        </w:rPr>
      </w:pPr>
      <w:r>
        <w:rPr>
          <w:sz w:val="24"/>
        </w:rPr>
        <w:t xml:space="preserve">We also have another rule that pertains to time-ordering.  We have/will have been parameterizing the real, complex, grassman variables as x(t), z(t),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>(t).  And if t is the independent variable, then the inverse operator is often ambiguously defined for a lot of operators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(s,t).  So when we have legs connected to the same vertex, then s = t.  But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0FE03A6B" w14:textId="77777777" w:rsidR="00873BCE" w:rsidRDefault="00873BCE" w:rsidP="00873BCE">
      <w:pPr>
        <w:pStyle w:val="NoSpacing"/>
        <w:rPr>
          <w:sz w:val="24"/>
        </w:rPr>
      </w:pPr>
    </w:p>
    <w:p w14:paraId="7289C660" w14:textId="77777777" w:rsidR="009D5649" w:rsidRPr="00FC0F63" w:rsidRDefault="009D5649" w:rsidP="00651E89">
      <w:pPr>
        <w:pStyle w:val="NoSpacing"/>
        <w:rPr>
          <w:sz w:val="24"/>
        </w:rPr>
      </w:pPr>
    </w:p>
    <w:sectPr w:rsidR="009D5649" w:rsidRPr="00FC0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8612759">
    <w:abstractNumId w:val="0"/>
  </w:num>
  <w:num w:numId="2" w16cid:durableId="65657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7A0"/>
    <w:rsid w:val="00000202"/>
    <w:rsid w:val="0000190E"/>
    <w:rsid w:val="000020A9"/>
    <w:rsid w:val="00002E86"/>
    <w:rsid w:val="00004425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3CFB"/>
    <w:rsid w:val="00013DD9"/>
    <w:rsid w:val="0001436E"/>
    <w:rsid w:val="000151F4"/>
    <w:rsid w:val="00015483"/>
    <w:rsid w:val="000161E8"/>
    <w:rsid w:val="00016E0E"/>
    <w:rsid w:val="0001717D"/>
    <w:rsid w:val="000175CD"/>
    <w:rsid w:val="0001764C"/>
    <w:rsid w:val="000203C1"/>
    <w:rsid w:val="000204B0"/>
    <w:rsid w:val="00020EDB"/>
    <w:rsid w:val="00021AC2"/>
    <w:rsid w:val="00021F3B"/>
    <w:rsid w:val="00022409"/>
    <w:rsid w:val="000233D4"/>
    <w:rsid w:val="000237DE"/>
    <w:rsid w:val="000239DB"/>
    <w:rsid w:val="00024181"/>
    <w:rsid w:val="000244B0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7F95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5B"/>
    <w:rsid w:val="00033FEF"/>
    <w:rsid w:val="00034C4F"/>
    <w:rsid w:val="00034FC7"/>
    <w:rsid w:val="0003517F"/>
    <w:rsid w:val="00035B32"/>
    <w:rsid w:val="00035EC7"/>
    <w:rsid w:val="0003680C"/>
    <w:rsid w:val="00036BC8"/>
    <w:rsid w:val="0003781D"/>
    <w:rsid w:val="000411BA"/>
    <w:rsid w:val="00041EBB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76B3"/>
    <w:rsid w:val="000505CD"/>
    <w:rsid w:val="00050DD6"/>
    <w:rsid w:val="00051455"/>
    <w:rsid w:val="000517A3"/>
    <w:rsid w:val="00052172"/>
    <w:rsid w:val="00052648"/>
    <w:rsid w:val="00052BBC"/>
    <w:rsid w:val="00052D38"/>
    <w:rsid w:val="00052FBC"/>
    <w:rsid w:val="00053A5F"/>
    <w:rsid w:val="000540FF"/>
    <w:rsid w:val="00054E34"/>
    <w:rsid w:val="0005597D"/>
    <w:rsid w:val="00055C30"/>
    <w:rsid w:val="00056860"/>
    <w:rsid w:val="00057E52"/>
    <w:rsid w:val="00057F6A"/>
    <w:rsid w:val="00061067"/>
    <w:rsid w:val="000625E6"/>
    <w:rsid w:val="00063611"/>
    <w:rsid w:val="000638A1"/>
    <w:rsid w:val="0006481A"/>
    <w:rsid w:val="000649DE"/>
    <w:rsid w:val="0006570F"/>
    <w:rsid w:val="00065F52"/>
    <w:rsid w:val="00066817"/>
    <w:rsid w:val="00066B4C"/>
    <w:rsid w:val="00066E38"/>
    <w:rsid w:val="00066FB7"/>
    <w:rsid w:val="00067BD9"/>
    <w:rsid w:val="0007050F"/>
    <w:rsid w:val="0007055C"/>
    <w:rsid w:val="000708B0"/>
    <w:rsid w:val="00070FD7"/>
    <w:rsid w:val="000723D5"/>
    <w:rsid w:val="00072EEC"/>
    <w:rsid w:val="000737E0"/>
    <w:rsid w:val="000739C4"/>
    <w:rsid w:val="00073A54"/>
    <w:rsid w:val="00073EB2"/>
    <w:rsid w:val="00074098"/>
    <w:rsid w:val="000757E9"/>
    <w:rsid w:val="000759B2"/>
    <w:rsid w:val="00075E36"/>
    <w:rsid w:val="00075FCC"/>
    <w:rsid w:val="00075FEB"/>
    <w:rsid w:val="00076F93"/>
    <w:rsid w:val="00076FCC"/>
    <w:rsid w:val="00077B4C"/>
    <w:rsid w:val="00080E40"/>
    <w:rsid w:val="0008108B"/>
    <w:rsid w:val="00081D39"/>
    <w:rsid w:val="00081E49"/>
    <w:rsid w:val="00082600"/>
    <w:rsid w:val="00082B36"/>
    <w:rsid w:val="00082CF6"/>
    <w:rsid w:val="00083709"/>
    <w:rsid w:val="00083993"/>
    <w:rsid w:val="00083FFC"/>
    <w:rsid w:val="000847B5"/>
    <w:rsid w:val="000849B6"/>
    <w:rsid w:val="000855A8"/>
    <w:rsid w:val="000856EB"/>
    <w:rsid w:val="00085FEB"/>
    <w:rsid w:val="000863AA"/>
    <w:rsid w:val="000864F3"/>
    <w:rsid w:val="000867EC"/>
    <w:rsid w:val="000869FC"/>
    <w:rsid w:val="00086A1F"/>
    <w:rsid w:val="00087181"/>
    <w:rsid w:val="000872BB"/>
    <w:rsid w:val="000879F7"/>
    <w:rsid w:val="00090C12"/>
    <w:rsid w:val="00090FD6"/>
    <w:rsid w:val="00091591"/>
    <w:rsid w:val="0009257C"/>
    <w:rsid w:val="0009325F"/>
    <w:rsid w:val="00093996"/>
    <w:rsid w:val="00094C7E"/>
    <w:rsid w:val="0009562E"/>
    <w:rsid w:val="000958BF"/>
    <w:rsid w:val="000972BD"/>
    <w:rsid w:val="000A018A"/>
    <w:rsid w:val="000A1C58"/>
    <w:rsid w:val="000A27CA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6BF"/>
    <w:rsid w:val="000A6F22"/>
    <w:rsid w:val="000A6F54"/>
    <w:rsid w:val="000A7095"/>
    <w:rsid w:val="000B02B3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526"/>
    <w:rsid w:val="000C26B8"/>
    <w:rsid w:val="000C2779"/>
    <w:rsid w:val="000C41A0"/>
    <w:rsid w:val="000C4B1B"/>
    <w:rsid w:val="000C512B"/>
    <w:rsid w:val="000C60A2"/>
    <w:rsid w:val="000C67CA"/>
    <w:rsid w:val="000C6EF1"/>
    <w:rsid w:val="000C7340"/>
    <w:rsid w:val="000C738C"/>
    <w:rsid w:val="000D2375"/>
    <w:rsid w:val="000D23E6"/>
    <w:rsid w:val="000D2A04"/>
    <w:rsid w:val="000D2D9B"/>
    <w:rsid w:val="000D3027"/>
    <w:rsid w:val="000D3394"/>
    <w:rsid w:val="000D4FE2"/>
    <w:rsid w:val="000D5045"/>
    <w:rsid w:val="000D524E"/>
    <w:rsid w:val="000D5E48"/>
    <w:rsid w:val="000D6858"/>
    <w:rsid w:val="000D6A21"/>
    <w:rsid w:val="000D72D4"/>
    <w:rsid w:val="000D7724"/>
    <w:rsid w:val="000E0D2F"/>
    <w:rsid w:val="000E17B0"/>
    <w:rsid w:val="000E207F"/>
    <w:rsid w:val="000E3317"/>
    <w:rsid w:val="000E3EFA"/>
    <w:rsid w:val="000E4A0D"/>
    <w:rsid w:val="000E5D72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341E"/>
    <w:rsid w:val="000F34C3"/>
    <w:rsid w:val="000F3696"/>
    <w:rsid w:val="000F42B2"/>
    <w:rsid w:val="000F5340"/>
    <w:rsid w:val="000F534D"/>
    <w:rsid w:val="000F60B8"/>
    <w:rsid w:val="000F6C6F"/>
    <w:rsid w:val="000F7257"/>
    <w:rsid w:val="00100D25"/>
    <w:rsid w:val="00100E46"/>
    <w:rsid w:val="00103300"/>
    <w:rsid w:val="00103BA8"/>
    <w:rsid w:val="001044A0"/>
    <w:rsid w:val="001048B3"/>
    <w:rsid w:val="00104D8D"/>
    <w:rsid w:val="00106CEF"/>
    <w:rsid w:val="00107033"/>
    <w:rsid w:val="001074BB"/>
    <w:rsid w:val="00107E38"/>
    <w:rsid w:val="00110151"/>
    <w:rsid w:val="00110323"/>
    <w:rsid w:val="00110362"/>
    <w:rsid w:val="001113DD"/>
    <w:rsid w:val="001116F9"/>
    <w:rsid w:val="001120D9"/>
    <w:rsid w:val="001129EB"/>
    <w:rsid w:val="00112D2C"/>
    <w:rsid w:val="0011323E"/>
    <w:rsid w:val="001134F1"/>
    <w:rsid w:val="00113E48"/>
    <w:rsid w:val="001146BB"/>
    <w:rsid w:val="00114927"/>
    <w:rsid w:val="00114D0B"/>
    <w:rsid w:val="00115F71"/>
    <w:rsid w:val="00116805"/>
    <w:rsid w:val="0011684A"/>
    <w:rsid w:val="0011699C"/>
    <w:rsid w:val="001175E1"/>
    <w:rsid w:val="00117F60"/>
    <w:rsid w:val="001200D2"/>
    <w:rsid w:val="00120BAF"/>
    <w:rsid w:val="0012131B"/>
    <w:rsid w:val="00121632"/>
    <w:rsid w:val="00121748"/>
    <w:rsid w:val="00121838"/>
    <w:rsid w:val="001235C7"/>
    <w:rsid w:val="00123C62"/>
    <w:rsid w:val="00123D35"/>
    <w:rsid w:val="0012434E"/>
    <w:rsid w:val="00124C61"/>
    <w:rsid w:val="0012511F"/>
    <w:rsid w:val="00125879"/>
    <w:rsid w:val="00126D22"/>
    <w:rsid w:val="00127339"/>
    <w:rsid w:val="00127862"/>
    <w:rsid w:val="00130164"/>
    <w:rsid w:val="001306E3"/>
    <w:rsid w:val="00130EA1"/>
    <w:rsid w:val="001327D8"/>
    <w:rsid w:val="00132DC0"/>
    <w:rsid w:val="00132EC0"/>
    <w:rsid w:val="001338C7"/>
    <w:rsid w:val="001349FE"/>
    <w:rsid w:val="00134A98"/>
    <w:rsid w:val="0013507E"/>
    <w:rsid w:val="001363A8"/>
    <w:rsid w:val="0013780D"/>
    <w:rsid w:val="00137B1A"/>
    <w:rsid w:val="00141E75"/>
    <w:rsid w:val="001424D9"/>
    <w:rsid w:val="0014282D"/>
    <w:rsid w:val="00142A4A"/>
    <w:rsid w:val="00142D0F"/>
    <w:rsid w:val="001431F3"/>
    <w:rsid w:val="00143FA4"/>
    <w:rsid w:val="0014545B"/>
    <w:rsid w:val="00145FC3"/>
    <w:rsid w:val="00146231"/>
    <w:rsid w:val="00146291"/>
    <w:rsid w:val="001462E1"/>
    <w:rsid w:val="001463AB"/>
    <w:rsid w:val="00146FEF"/>
    <w:rsid w:val="00150712"/>
    <w:rsid w:val="00150EC7"/>
    <w:rsid w:val="0015152C"/>
    <w:rsid w:val="00152186"/>
    <w:rsid w:val="00152C9E"/>
    <w:rsid w:val="00153066"/>
    <w:rsid w:val="00153536"/>
    <w:rsid w:val="00153728"/>
    <w:rsid w:val="00153E36"/>
    <w:rsid w:val="00153E68"/>
    <w:rsid w:val="001545B3"/>
    <w:rsid w:val="00155AE6"/>
    <w:rsid w:val="00155F12"/>
    <w:rsid w:val="00156DE5"/>
    <w:rsid w:val="00157D61"/>
    <w:rsid w:val="001600D6"/>
    <w:rsid w:val="00161383"/>
    <w:rsid w:val="00162139"/>
    <w:rsid w:val="00162AAF"/>
    <w:rsid w:val="00162C4A"/>
    <w:rsid w:val="001631A8"/>
    <w:rsid w:val="0016340B"/>
    <w:rsid w:val="0016356E"/>
    <w:rsid w:val="00163F50"/>
    <w:rsid w:val="00164603"/>
    <w:rsid w:val="001652CB"/>
    <w:rsid w:val="0016534D"/>
    <w:rsid w:val="00166B3B"/>
    <w:rsid w:val="00166FD0"/>
    <w:rsid w:val="0016736B"/>
    <w:rsid w:val="00170DBD"/>
    <w:rsid w:val="00171FF8"/>
    <w:rsid w:val="00172244"/>
    <w:rsid w:val="001723A9"/>
    <w:rsid w:val="00172F1D"/>
    <w:rsid w:val="00173503"/>
    <w:rsid w:val="00173842"/>
    <w:rsid w:val="0017395F"/>
    <w:rsid w:val="00174EC3"/>
    <w:rsid w:val="00176475"/>
    <w:rsid w:val="00176AC5"/>
    <w:rsid w:val="00176ACA"/>
    <w:rsid w:val="00176FD0"/>
    <w:rsid w:val="0017714C"/>
    <w:rsid w:val="001773AC"/>
    <w:rsid w:val="00180A7A"/>
    <w:rsid w:val="00180C37"/>
    <w:rsid w:val="001811EE"/>
    <w:rsid w:val="00181241"/>
    <w:rsid w:val="0018170B"/>
    <w:rsid w:val="00181836"/>
    <w:rsid w:val="0018248A"/>
    <w:rsid w:val="00182640"/>
    <w:rsid w:val="00182EAB"/>
    <w:rsid w:val="0018311F"/>
    <w:rsid w:val="001831B1"/>
    <w:rsid w:val="00183258"/>
    <w:rsid w:val="00183501"/>
    <w:rsid w:val="00183664"/>
    <w:rsid w:val="00183C9A"/>
    <w:rsid w:val="0018467A"/>
    <w:rsid w:val="00184E61"/>
    <w:rsid w:val="00185DC3"/>
    <w:rsid w:val="00185E2B"/>
    <w:rsid w:val="00187271"/>
    <w:rsid w:val="0018763D"/>
    <w:rsid w:val="00187810"/>
    <w:rsid w:val="001902BA"/>
    <w:rsid w:val="00190AAE"/>
    <w:rsid w:val="0019146E"/>
    <w:rsid w:val="00191B7E"/>
    <w:rsid w:val="00191F17"/>
    <w:rsid w:val="00192CED"/>
    <w:rsid w:val="00194931"/>
    <w:rsid w:val="00194BB7"/>
    <w:rsid w:val="00194D06"/>
    <w:rsid w:val="00194EBB"/>
    <w:rsid w:val="001965F1"/>
    <w:rsid w:val="00196A9F"/>
    <w:rsid w:val="00196B7D"/>
    <w:rsid w:val="001973F1"/>
    <w:rsid w:val="00197456"/>
    <w:rsid w:val="001A02B5"/>
    <w:rsid w:val="001A0CC4"/>
    <w:rsid w:val="001A16F8"/>
    <w:rsid w:val="001A1B4D"/>
    <w:rsid w:val="001A2E59"/>
    <w:rsid w:val="001A30C8"/>
    <w:rsid w:val="001A3D26"/>
    <w:rsid w:val="001A4131"/>
    <w:rsid w:val="001A479F"/>
    <w:rsid w:val="001A4D10"/>
    <w:rsid w:val="001A4FC9"/>
    <w:rsid w:val="001A5390"/>
    <w:rsid w:val="001A5730"/>
    <w:rsid w:val="001A5935"/>
    <w:rsid w:val="001A5EB3"/>
    <w:rsid w:val="001A6AA5"/>
    <w:rsid w:val="001B06D8"/>
    <w:rsid w:val="001B12F1"/>
    <w:rsid w:val="001B13B0"/>
    <w:rsid w:val="001B1F6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8CB"/>
    <w:rsid w:val="001B6000"/>
    <w:rsid w:val="001B63F8"/>
    <w:rsid w:val="001B758E"/>
    <w:rsid w:val="001C04EA"/>
    <w:rsid w:val="001C0AB0"/>
    <w:rsid w:val="001C0FA5"/>
    <w:rsid w:val="001C1CE8"/>
    <w:rsid w:val="001C30A5"/>
    <w:rsid w:val="001C332B"/>
    <w:rsid w:val="001C3915"/>
    <w:rsid w:val="001C3E61"/>
    <w:rsid w:val="001C4607"/>
    <w:rsid w:val="001C46ED"/>
    <w:rsid w:val="001C4962"/>
    <w:rsid w:val="001C5CA0"/>
    <w:rsid w:val="001C5D9D"/>
    <w:rsid w:val="001C65EE"/>
    <w:rsid w:val="001C6B84"/>
    <w:rsid w:val="001C6E59"/>
    <w:rsid w:val="001C7531"/>
    <w:rsid w:val="001C7B17"/>
    <w:rsid w:val="001D092D"/>
    <w:rsid w:val="001D17C9"/>
    <w:rsid w:val="001D1C45"/>
    <w:rsid w:val="001D26A5"/>
    <w:rsid w:val="001D293C"/>
    <w:rsid w:val="001D3C94"/>
    <w:rsid w:val="001D3D98"/>
    <w:rsid w:val="001D4038"/>
    <w:rsid w:val="001D420B"/>
    <w:rsid w:val="001D44A9"/>
    <w:rsid w:val="001D500B"/>
    <w:rsid w:val="001D5582"/>
    <w:rsid w:val="001D5E1C"/>
    <w:rsid w:val="001D6052"/>
    <w:rsid w:val="001D613E"/>
    <w:rsid w:val="001D61C1"/>
    <w:rsid w:val="001D65CE"/>
    <w:rsid w:val="001D7F42"/>
    <w:rsid w:val="001E0ACE"/>
    <w:rsid w:val="001E2603"/>
    <w:rsid w:val="001E3059"/>
    <w:rsid w:val="001E3CB6"/>
    <w:rsid w:val="001E441D"/>
    <w:rsid w:val="001E4C27"/>
    <w:rsid w:val="001E4FCA"/>
    <w:rsid w:val="001E52ED"/>
    <w:rsid w:val="001E55F3"/>
    <w:rsid w:val="001E58B6"/>
    <w:rsid w:val="001E61F1"/>
    <w:rsid w:val="001E6B54"/>
    <w:rsid w:val="001E6CCE"/>
    <w:rsid w:val="001E73DA"/>
    <w:rsid w:val="001E778A"/>
    <w:rsid w:val="001E79E2"/>
    <w:rsid w:val="001E7F59"/>
    <w:rsid w:val="001F14CA"/>
    <w:rsid w:val="001F338B"/>
    <w:rsid w:val="001F3515"/>
    <w:rsid w:val="001F3A2E"/>
    <w:rsid w:val="001F402C"/>
    <w:rsid w:val="001F470E"/>
    <w:rsid w:val="001F4C4D"/>
    <w:rsid w:val="001F542A"/>
    <w:rsid w:val="001F57BB"/>
    <w:rsid w:val="001F675C"/>
    <w:rsid w:val="001F7398"/>
    <w:rsid w:val="001F7423"/>
    <w:rsid w:val="0020010E"/>
    <w:rsid w:val="002015ED"/>
    <w:rsid w:val="00202B1A"/>
    <w:rsid w:val="00202D1F"/>
    <w:rsid w:val="00202FAD"/>
    <w:rsid w:val="002033B4"/>
    <w:rsid w:val="00203496"/>
    <w:rsid w:val="00203F28"/>
    <w:rsid w:val="002047D0"/>
    <w:rsid w:val="00205143"/>
    <w:rsid w:val="0020592B"/>
    <w:rsid w:val="00205BDF"/>
    <w:rsid w:val="00206CB0"/>
    <w:rsid w:val="00207524"/>
    <w:rsid w:val="00207CF5"/>
    <w:rsid w:val="00207E6B"/>
    <w:rsid w:val="00210794"/>
    <w:rsid w:val="00210E7B"/>
    <w:rsid w:val="00211EEF"/>
    <w:rsid w:val="0021237A"/>
    <w:rsid w:val="002130DD"/>
    <w:rsid w:val="00213B58"/>
    <w:rsid w:val="002144BE"/>
    <w:rsid w:val="002152F1"/>
    <w:rsid w:val="002169C4"/>
    <w:rsid w:val="00217845"/>
    <w:rsid w:val="00217C54"/>
    <w:rsid w:val="00220021"/>
    <w:rsid w:val="00220905"/>
    <w:rsid w:val="00220AC0"/>
    <w:rsid w:val="002215DE"/>
    <w:rsid w:val="00222632"/>
    <w:rsid w:val="0022289F"/>
    <w:rsid w:val="0022502E"/>
    <w:rsid w:val="00226A05"/>
    <w:rsid w:val="002306F4"/>
    <w:rsid w:val="00230D21"/>
    <w:rsid w:val="00231405"/>
    <w:rsid w:val="00231A10"/>
    <w:rsid w:val="00231C17"/>
    <w:rsid w:val="00233933"/>
    <w:rsid w:val="002342E7"/>
    <w:rsid w:val="00234B5F"/>
    <w:rsid w:val="00234CDF"/>
    <w:rsid w:val="00236C37"/>
    <w:rsid w:val="0023741C"/>
    <w:rsid w:val="00240751"/>
    <w:rsid w:val="00240760"/>
    <w:rsid w:val="00240CCA"/>
    <w:rsid w:val="00242A37"/>
    <w:rsid w:val="00242B95"/>
    <w:rsid w:val="00242FF9"/>
    <w:rsid w:val="00243D77"/>
    <w:rsid w:val="00244076"/>
    <w:rsid w:val="00244834"/>
    <w:rsid w:val="00244C14"/>
    <w:rsid w:val="00245056"/>
    <w:rsid w:val="00245178"/>
    <w:rsid w:val="002469EF"/>
    <w:rsid w:val="00246B77"/>
    <w:rsid w:val="00246F34"/>
    <w:rsid w:val="0024730C"/>
    <w:rsid w:val="00247A1A"/>
    <w:rsid w:val="00247E89"/>
    <w:rsid w:val="002504CF"/>
    <w:rsid w:val="00250FEE"/>
    <w:rsid w:val="00251266"/>
    <w:rsid w:val="00251BD0"/>
    <w:rsid w:val="00251E96"/>
    <w:rsid w:val="00253216"/>
    <w:rsid w:val="00253730"/>
    <w:rsid w:val="002540DD"/>
    <w:rsid w:val="0025412B"/>
    <w:rsid w:val="00254305"/>
    <w:rsid w:val="00254AB6"/>
    <w:rsid w:val="00254AE0"/>
    <w:rsid w:val="0025514A"/>
    <w:rsid w:val="00255FA7"/>
    <w:rsid w:val="00256881"/>
    <w:rsid w:val="002568DC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B7E"/>
    <w:rsid w:val="00267B9A"/>
    <w:rsid w:val="00267BF7"/>
    <w:rsid w:val="00270C85"/>
    <w:rsid w:val="0027122D"/>
    <w:rsid w:val="00271E77"/>
    <w:rsid w:val="00272867"/>
    <w:rsid w:val="00272C45"/>
    <w:rsid w:val="00272E5D"/>
    <w:rsid w:val="0027328A"/>
    <w:rsid w:val="002737D1"/>
    <w:rsid w:val="002750FA"/>
    <w:rsid w:val="00276053"/>
    <w:rsid w:val="00276384"/>
    <w:rsid w:val="002769B0"/>
    <w:rsid w:val="00276B85"/>
    <w:rsid w:val="002773D1"/>
    <w:rsid w:val="00277463"/>
    <w:rsid w:val="00277685"/>
    <w:rsid w:val="00277C18"/>
    <w:rsid w:val="00277EE8"/>
    <w:rsid w:val="002801A1"/>
    <w:rsid w:val="002812D2"/>
    <w:rsid w:val="00281433"/>
    <w:rsid w:val="002825EB"/>
    <w:rsid w:val="002830F7"/>
    <w:rsid w:val="00283AE8"/>
    <w:rsid w:val="00283BCC"/>
    <w:rsid w:val="00283DCF"/>
    <w:rsid w:val="002845E7"/>
    <w:rsid w:val="002855AF"/>
    <w:rsid w:val="002858BF"/>
    <w:rsid w:val="00286F78"/>
    <w:rsid w:val="002874B8"/>
    <w:rsid w:val="002877BC"/>
    <w:rsid w:val="00287E0A"/>
    <w:rsid w:val="00290654"/>
    <w:rsid w:val="00290D8F"/>
    <w:rsid w:val="00290FDF"/>
    <w:rsid w:val="002918B7"/>
    <w:rsid w:val="00292687"/>
    <w:rsid w:val="002926BC"/>
    <w:rsid w:val="00292CB5"/>
    <w:rsid w:val="002931C8"/>
    <w:rsid w:val="00293463"/>
    <w:rsid w:val="002937AD"/>
    <w:rsid w:val="00294402"/>
    <w:rsid w:val="00294BDF"/>
    <w:rsid w:val="00295520"/>
    <w:rsid w:val="00296384"/>
    <w:rsid w:val="0029726B"/>
    <w:rsid w:val="00297C7A"/>
    <w:rsid w:val="002A028A"/>
    <w:rsid w:val="002A16A0"/>
    <w:rsid w:val="002A18C3"/>
    <w:rsid w:val="002A1B8A"/>
    <w:rsid w:val="002A2019"/>
    <w:rsid w:val="002A2263"/>
    <w:rsid w:val="002A27D8"/>
    <w:rsid w:val="002A2F8E"/>
    <w:rsid w:val="002A3D76"/>
    <w:rsid w:val="002A40BD"/>
    <w:rsid w:val="002A501B"/>
    <w:rsid w:val="002A55AE"/>
    <w:rsid w:val="002A5CCF"/>
    <w:rsid w:val="002A6060"/>
    <w:rsid w:val="002A6D6D"/>
    <w:rsid w:val="002A716E"/>
    <w:rsid w:val="002A7452"/>
    <w:rsid w:val="002B00DB"/>
    <w:rsid w:val="002B02B1"/>
    <w:rsid w:val="002B0E07"/>
    <w:rsid w:val="002B14B0"/>
    <w:rsid w:val="002B3317"/>
    <w:rsid w:val="002B3B49"/>
    <w:rsid w:val="002B474C"/>
    <w:rsid w:val="002B5529"/>
    <w:rsid w:val="002B55C6"/>
    <w:rsid w:val="002B5666"/>
    <w:rsid w:val="002B57BE"/>
    <w:rsid w:val="002B66D3"/>
    <w:rsid w:val="002B79DC"/>
    <w:rsid w:val="002C16D9"/>
    <w:rsid w:val="002C3ECB"/>
    <w:rsid w:val="002C4070"/>
    <w:rsid w:val="002C4625"/>
    <w:rsid w:val="002C4674"/>
    <w:rsid w:val="002C5493"/>
    <w:rsid w:val="002C5A9C"/>
    <w:rsid w:val="002C6208"/>
    <w:rsid w:val="002C6844"/>
    <w:rsid w:val="002C6C98"/>
    <w:rsid w:val="002C6E59"/>
    <w:rsid w:val="002C7623"/>
    <w:rsid w:val="002C76B2"/>
    <w:rsid w:val="002C7BFD"/>
    <w:rsid w:val="002D0170"/>
    <w:rsid w:val="002D05BE"/>
    <w:rsid w:val="002D09B6"/>
    <w:rsid w:val="002D122D"/>
    <w:rsid w:val="002D16F8"/>
    <w:rsid w:val="002D1B19"/>
    <w:rsid w:val="002D25B3"/>
    <w:rsid w:val="002D2E72"/>
    <w:rsid w:val="002D308D"/>
    <w:rsid w:val="002D3249"/>
    <w:rsid w:val="002D3E2E"/>
    <w:rsid w:val="002D51D1"/>
    <w:rsid w:val="002D55FE"/>
    <w:rsid w:val="002D6189"/>
    <w:rsid w:val="002D6377"/>
    <w:rsid w:val="002D66C5"/>
    <w:rsid w:val="002D69FD"/>
    <w:rsid w:val="002D719D"/>
    <w:rsid w:val="002D754B"/>
    <w:rsid w:val="002E21B6"/>
    <w:rsid w:val="002E2FB0"/>
    <w:rsid w:val="002E4124"/>
    <w:rsid w:val="002E435D"/>
    <w:rsid w:val="002E4B31"/>
    <w:rsid w:val="002E5164"/>
    <w:rsid w:val="002E51A7"/>
    <w:rsid w:val="002E5375"/>
    <w:rsid w:val="002E54CA"/>
    <w:rsid w:val="002E665D"/>
    <w:rsid w:val="002E6A35"/>
    <w:rsid w:val="002E6BFE"/>
    <w:rsid w:val="002E72FE"/>
    <w:rsid w:val="002E77E2"/>
    <w:rsid w:val="002E785E"/>
    <w:rsid w:val="002E7982"/>
    <w:rsid w:val="002E7D1D"/>
    <w:rsid w:val="002F008B"/>
    <w:rsid w:val="002F0226"/>
    <w:rsid w:val="002F05BB"/>
    <w:rsid w:val="002F1148"/>
    <w:rsid w:val="002F120A"/>
    <w:rsid w:val="002F13BC"/>
    <w:rsid w:val="002F1424"/>
    <w:rsid w:val="002F193F"/>
    <w:rsid w:val="002F2538"/>
    <w:rsid w:val="002F2575"/>
    <w:rsid w:val="002F307C"/>
    <w:rsid w:val="002F3F2C"/>
    <w:rsid w:val="002F40D1"/>
    <w:rsid w:val="002F5EDE"/>
    <w:rsid w:val="002F68B1"/>
    <w:rsid w:val="002F6DC8"/>
    <w:rsid w:val="00300366"/>
    <w:rsid w:val="00300EF0"/>
    <w:rsid w:val="0030122D"/>
    <w:rsid w:val="0030263C"/>
    <w:rsid w:val="00303368"/>
    <w:rsid w:val="00303BE1"/>
    <w:rsid w:val="0030428D"/>
    <w:rsid w:val="003055D9"/>
    <w:rsid w:val="0030690B"/>
    <w:rsid w:val="003072EB"/>
    <w:rsid w:val="00307AD2"/>
    <w:rsid w:val="00310C39"/>
    <w:rsid w:val="00311CF0"/>
    <w:rsid w:val="00312130"/>
    <w:rsid w:val="0031216A"/>
    <w:rsid w:val="003121E7"/>
    <w:rsid w:val="00312890"/>
    <w:rsid w:val="00312ABD"/>
    <w:rsid w:val="00313764"/>
    <w:rsid w:val="00314E02"/>
    <w:rsid w:val="003165EF"/>
    <w:rsid w:val="0031744B"/>
    <w:rsid w:val="00320074"/>
    <w:rsid w:val="003206F6"/>
    <w:rsid w:val="003215D4"/>
    <w:rsid w:val="00321A26"/>
    <w:rsid w:val="00322AE2"/>
    <w:rsid w:val="00322BA2"/>
    <w:rsid w:val="00322BE6"/>
    <w:rsid w:val="0032386E"/>
    <w:rsid w:val="0032448D"/>
    <w:rsid w:val="00324DC5"/>
    <w:rsid w:val="00325840"/>
    <w:rsid w:val="00326E0E"/>
    <w:rsid w:val="00327077"/>
    <w:rsid w:val="00327D59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471A"/>
    <w:rsid w:val="00334F5B"/>
    <w:rsid w:val="00335850"/>
    <w:rsid w:val="00335E51"/>
    <w:rsid w:val="00336099"/>
    <w:rsid w:val="00336763"/>
    <w:rsid w:val="00337562"/>
    <w:rsid w:val="003375E5"/>
    <w:rsid w:val="00337FAE"/>
    <w:rsid w:val="003406FE"/>
    <w:rsid w:val="00340C43"/>
    <w:rsid w:val="00340FD3"/>
    <w:rsid w:val="00342583"/>
    <w:rsid w:val="0034269A"/>
    <w:rsid w:val="0034286F"/>
    <w:rsid w:val="003428D5"/>
    <w:rsid w:val="003432D6"/>
    <w:rsid w:val="003435ED"/>
    <w:rsid w:val="00344F38"/>
    <w:rsid w:val="00345256"/>
    <w:rsid w:val="00345725"/>
    <w:rsid w:val="00347149"/>
    <w:rsid w:val="003478F5"/>
    <w:rsid w:val="00347E60"/>
    <w:rsid w:val="00347F68"/>
    <w:rsid w:val="00350591"/>
    <w:rsid w:val="00350DEC"/>
    <w:rsid w:val="00350EBE"/>
    <w:rsid w:val="0035141D"/>
    <w:rsid w:val="00351527"/>
    <w:rsid w:val="003525A4"/>
    <w:rsid w:val="00353B4D"/>
    <w:rsid w:val="00353BFA"/>
    <w:rsid w:val="00354380"/>
    <w:rsid w:val="003578BE"/>
    <w:rsid w:val="00360430"/>
    <w:rsid w:val="003605F3"/>
    <w:rsid w:val="003606D3"/>
    <w:rsid w:val="00360D05"/>
    <w:rsid w:val="00362EB4"/>
    <w:rsid w:val="003635F7"/>
    <w:rsid w:val="00363739"/>
    <w:rsid w:val="00364459"/>
    <w:rsid w:val="0036490F"/>
    <w:rsid w:val="00364B87"/>
    <w:rsid w:val="00364DB4"/>
    <w:rsid w:val="003656BB"/>
    <w:rsid w:val="003657FD"/>
    <w:rsid w:val="00365BC2"/>
    <w:rsid w:val="003673CE"/>
    <w:rsid w:val="00370048"/>
    <w:rsid w:val="0037052F"/>
    <w:rsid w:val="00372010"/>
    <w:rsid w:val="003721B4"/>
    <w:rsid w:val="003723FA"/>
    <w:rsid w:val="00372D63"/>
    <w:rsid w:val="003736F4"/>
    <w:rsid w:val="00374391"/>
    <w:rsid w:val="00374F6F"/>
    <w:rsid w:val="00375EC9"/>
    <w:rsid w:val="003760FB"/>
    <w:rsid w:val="003761CC"/>
    <w:rsid w:val="00376608"/>
    <w:rsid w:val="0037694F"/>
    <w:rsid w:val="003769A4"/>
    <w:rsid w:val="00376EE7"/>
    <w:rsid w:val="00380097"/>
    <w:rsid w:val="003802BE"/>
    <w:rsid w:val="00380673"/>
    <w:rsid w:val="00381841"/>
    <w:rsid w:val="003832D4"/>
    <w:rsid w:val="00383592"/>
    <w:rsid w:val="00383DEC"/>
    <w:rsid w:val="003846E6"/>
    <w:rsid w:val="00384FF2"/>
    <w:rsid w:val="003851BA"/>
    <w:rsid w:val="003852B7"/>
    <w:rsid w:val="00385858"/>
    <w:rsid w:val="00385F2A"/>
    <w:rsid w:val="00387E13"/>
    <w:rsid w:val="003902C4"/>
    <w:rsid w:val="00390C85"/>
    <w:rsid w:val="00390CE5"/>
    <w:rsid w:val="00390D58"/>
    <w:rsid w:val="00391756"/>
    <w:rsid w:val="00391A79"/>
    <w:rsid w:val="00392630"/>
    <w:rsid w:val="00392AB7"/>
    <w:rsid w:val="00394103"/>
    <w:rsid w:val="0039464A"/>
    <w:rsid w:val="003948A3"/>
    <w:rsid w:val="00395569"/>
    <w:rsid w:val="003955E2"/>
    <w:rsid w:val="003958FA"/>
    <w:rsid w:val="00395DA7"/>
    <w:rsid w:val="00396666"/>
    <w:rsid w:val="003977E3"/>
    <w:rsid w:val="00397ED4"/>
    <w:rsid w:val="003A02DB"/>
    <w:rsid w:val="003A060C"/>
    <w:rsid w:val="003A09D9"/>
    <w:rsid w:val="003A2616"/>
    <w:rsid w:val="003A285D"/>
    <w:rsid w:val="003A3345"/>
    <w:rsid w:val="003A3427"/>
    <w:rsid w:val="003A35E7"/>
    <w:rsid w:val="003A3988"/>
    <w:rsid w:val="003A39EA"/>
    <w:rsid w:val="003A3B1C"/>
    <w:rsid w:val="003A5D75"/>
    <w:rsid w:val="003A62E1"/>
    <w:rsid w:val="003A6BC4"/>
    <w:rsid w:val="003A6F1A"/>
    <w:rsid w:val="003A749E"/>
    <w:rsid w:val="003A7F84"/>
    <w:rsid w:val="003B05E8"/>
    <w:rsid w:val="003B090B"/>
    <w:rsid w:val="003B0C8E"/>
    <w:rsid w:val="003B1521"/>
    <w:rsid w:val="003B1709"/>
    <w:rsid w:val="003B3CAC"/>
    <w:rsid w:val="003B3ECF"/>
    <w:rsid w:val="003B3FB9"/>
    <w:rsid w:val="003B409C"/>
    <w:rsid w:val="003B447A"/>
    <w:rsid w:val="003B4537"/>
    <w:rsid w:val="003B4D8D"/>
    <w:rsid w:val="003B51AF"/>
    <w:rsid w:val="003B6691"/>
    <w:rsid w:val="003B72B4"/>
    <w:rsid w:val="003B761C"/>
    <w:rsid w:val="003C03AE"/>
    <w:rsid w:val="003C1446"/>
    <w:rsid w:val="003C1B5C"/>
    <w:rsid w:val="003C27B3"/>
    <w:rsid w:val="003C2DB3"/>
    <w:rsid w:val="003C31DE"/>
    <w:rsid w:val="003C35E5"/>
    <w:rsid w:val="003C3733"/>
    <w:rsid w:val="003C3BCD"/>
    <w:rsid w:val="003C4FE8"/>
    <w:rsid w:val="003C6127"/>
    <w:rsid w:val="003C64FB"/>
    <w:rsid w:val="003C6BC3"/>
    <w:rsid w:val="003C73FB"/>
    <w:rsid w:val="003D023B"/>
    <w:rsid w:val="003D02F6"/>
    <w:rsid w:val="003D09E9"/>
    <w:rsid w:val="003D1831"/>
    <w:rsid w:val="003D20AF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E11E7"/>
    <w:rsid w:val="003E130F"/>
    <w:rsid w:val="003E16F7"/>
    <w:rsid w:val="003E2DC3"/>
    <w:rsid w:val="003E2FE8"/>
    <w:rsid w:val="003E30B1"/>
    <w:rsid w:val="003E35F5"/>
    <w:rsid w:val="003E3CCE"/>
    <w:rsid w:val="003E49AF"/>
    <w:rsid w:val="003E4C59"/>
    <w:rsid w:val="003E4FDF"/>
    <w:rsid w:val="003E57A0"/>
    <w:rsid w:val="003E5B94"/>
    <w:rsid w:val="003E5DF9"/>
    <w:rsid w:val="003E7184"/>
    <w:rsid w:val="003E75DB"/>
    <w:rsid w:val="003F0996"/>
    <w:rsid w:val="003F1B1A"/>
    <w:rsid w:val="003F23DB"/>
    <w:rsid w:val="003F2F9A"/>
    <w:rsid w:val="003F44B3"/>
    <w:rsid w:val="003F4A4D"/>
    <w:rsid w:val="003F549D"/>
    <w:rsid w:val="003F5650"/>
    <w:rsid w:val="003F5731"/>
    <w:rsid w:val="003F5F15"/>
    <w:rsid w:val="003F675B"/>
    <w:rsid w:val="003F6B1A"/>
    <w:rsid w:val="003F6F20"/>
    <w:rsid w:val="003F6F7E"/>
    <w:rsid w:val="003F6FCE"/>
    <w:rsid w:val="003F7283"/>
    <w:rsid w:val="003F73B5"/>
    <w:rsid w:val="003F7404"/>
    <w:rsid w:val="003F7F19"/>
    <w:rsid w:val="00400843"/>
    <w:rsid w:val="00400D61"/>
    <w:rsid w:val="00400E97"/>
    <w:rsid w:val="00401075"/>
    <w:rsid w:val="00401754"/>
    <w:rsid w:val="004017CB"/>
    <w:rsid w:val="00401896"/>
    <w:rsid w:val="00401B39"/>
    <w:rsid w:val="004025B5"/>
    <w:rsid w:val="00403443"/>
    <w:rsid w:val="00404BAF"/>
    <w:rsid w:val="00404E14"/>
    <w:rsid w:val="00405F4B"/>
    <w:rsid w:val="004062A5"/>
    <w:rsid w:val="00407529"/>
    <w:rsid w:val="00410491"/>
    <w:rsid w:val="00410AA5"/>
    <w:rsid w:val="0041113C"/>
    <w:rsid w:val="00411A7F"/>
    <w:rsid w:val="004124F3"/>
    <w:rsid w:val="00412545"/>
    <w:rsid w:val="004127E4"/>
    <w:rsid w:val="00412BD1"/>
    <w:rsid w:val="00413725"/>
    <w:rsid w:val="00414524"/>
    <w:rsid w:val="00414DCD"/>
    <w:rsid w:val="00414E20"/>
    <w:rsid w:val="00415E77"/>
    <w:rsid w:val="0041692E"/>
    <w:rsid w:val="00416A39"/>
    <w:rsid w:val="004170AA"/>
    <w:rsid w:val="00417F1F"/>
    <w:rsid w:val="00420184"/>
    <w:rsid w:val="00422B79"/>
    <w:rsid w:val="00423776"/>
    <w:rsid w:val="00423B49"/>
    <w:rsid w:val="00423B50"/>
    <w:rsid w:val="0042401B"/>
    <w:rsid w:val="004241DA"/>
    <w:rsid w:val="004249C1"/>
    <w:rsid w:val="0042549F"/>
    <w:rsid w:val="004257A1"/>
    <w:rsid w:val="00426BCE"/>
    <w:rsid w:val="00426DA1"/>
    <w:rsid w:val="00427DF1"/>
    <w:rsid w:val="00430035"/>
    <w:rsid w:val="004305BE"/>
    <w:rsid w:val="004311B3"/>
    <w:rsid w:val="004316AD"/>
    <w:rsid w:val="004326E7"/>
    <w:rsid w:val="00432AF5"/>
    <w:rsid w:val="00433245"/>
    <w:rsid w:val="00433393"/>
    <w:rsid w:val="004342CB"/>
    <w:rsid w:val="0043479C"/>
    <w:rsid w:val="00434DC9"/>
    <w:rsid w:val="00435F8F"/>
    <w:rsid w:val="00436746"/>
    <w:rsid w:val="00436F62"/>
    <w:rsid w:val="0043740F"/>
    <w:rsid w:val="004400EC"/>
    <w:rsid w:val="0044072D"/>
    <w:rsid w:val="00440A75"/>
    <w:rsid w:val="004410B0"/>
    <w:rsid w:val="00441801"/>
    <w:rsid w:val="00442A4D"/>
    <w:rsid w:val="00442D42"/>
    <w:rsid w:val="00442F92"/>
    <w:rsid w:val="004435E7"/>
    <w:rsid w:val="00444C2B"/>
    <w:rsid w:val="00445075"/>
    <w:rsid w:val="0044542E"/>
    <w:rsid w:val="00445A0D"/>
    <w:rsid w:val="0044774A"/>
    <w:rsid w:val="00450787"/>
    <w:rsid w:val="00450BD2"/>
    <w:rsid w:val="0045131D"/>
    <w:rsid w:val="004523B0"/>
    <w:rsid w:val="00452C9F"/>
    <w:rsid w:val="00452FB1"/>
    <w:rsid w:val="00453979"/>
    <w:rsid w:val="00453AC7"/>
    <w:rsid w:val="00453C0E"/>
    <w:rsid w:val="00454E5B"/>
    <w:rsid w:val="00455DFB"/>
    <w:rsid w:val="00456DF3"/>
    <w:rsid w:val="004572F1"/>
    <w:rsid w:val="00460C15"/>
    <w:rsid w:val="00460F3F"/>
    <w:rsid w:val="004615B1"/>
    <w:rsid w:val="00461D3F"/>
    <w:rsid w:val="00461EEC"/>
    <w:rsid w:val="004625D6"/>
    <w:rsid w:val="004625FB"/>
    <w:rsid w:val="004628A7"/>
    <w:rsid w:val="00462BE0"/>
    <w:rsid w:val="004630FD"/>
    <w:rsid w:val="00464A2B"/>
    <w:rsid w:val="004650E5"/>
    <w:rsid w:val="00466070"/>
    <w:rsid w:val="004660EC"/>
    <w:rsid w:val="00466442"/>
    <w:rsid w:val="00466BB6"/>
    <w:rsid w:val="00467395"/>
    <w:rsid w:val="0046761A"/>
    <w:rsid w:val="00470281"/>
    <w:rsid w:val="004707AF"/>
    <w:rsid w:val="0047084F"/>
    <w:rsid w:val="00470E1D"/>
    <w:rsid w:val="004719BC"/>
    <w:rsid w:val="004734EC"/>
    <w:rsid w:val="00473563"/>
    <w:rsid w:val="00473718"/>
    <w:rsid w:val="00474B8D"/>
    <w:rsid w:val="00474C77"/>
    <w:rsid w:val="00475376"/>
    <w:rsid w:val="0047561C"/>
    <w:rsid w:val="00476519"/>
    <w:rsid w:val="004768D9"/>
    <w:rsid w:val="00476CFD"/>
    <w:rsid w:val="00480369"/>
    <w:rsid w:val="004812EA"/>
    <w:rsid w:val="004814B7"/>
    <w:rsid w:val="00481551"/>
    <w:rsid w:val="0048163B"/>
    <w:rsid w:val="00481707"/>
    <w:rsid w:val="004817B8"/>
    <w:rsid w:val="00481D26"/>
    <w:rsid w:val="00481E72"/>
    <w:rsid w:val="00483FE9"/>
    <w:rsid w:val="00484A81"/>
    <w:rsid w:val="004850BB"/>
    <w:rsid w:val="00485662"/>
    <w:rsid w:val="00485CA0"/>
    <w:rsid w:val="0048663C"/>
    <w:rsid w:val="00486F67"/>
    <w:rsid w:val="0048715C"/>
    <w:rsid w:val="00487353"/>
    <w:rsid w:val="004876B1"/>
    <w:rsid w:val="00491BD6"/>
    <w:rsid w:val="004921C9"/>
    <w:rsid w:val="00492B46"/>
    <w:rsid w:val="00492D39"/>
    <w:rsid w:val="00493EF8"/>
    <w:rsid w:val="00494942"/>
    <w:rsid w:val="00495CFD"/>
    <w:rsid w:val="004961E2"/>
    <w:rsid w:val="004962C3"/>
    <w:rsid w:val="0049725F"/>
    <w:rsid w:val="0049731B"/>
    <w:rsid w:val="0049771F"/>
    <w:rsid w:val="00497882"/>
    <w:rsid w:val="00497BFE"/>
    <w:rsid w:val="00497E45"/>
    <w:rsid w:val="004A1046"/>
    <w:rsid w:val="004A2001"/>
    <w:rsid w:val="004A2BD1"/>
    <w:rsid w:val="004A2F4D"/>
    <w:rsid w:val="004A2F7F"/>
    <w:rsid w:val="004A2F9C"/>
    <w:rsid w:val="004A499E"/>
    <w:rsid w:val="004A4A64"/>
    <w:rsid w:val="004A4D59"/>
    <w:rsid w:val="004A5871"/>
    <w:rsid w:val="004A6F28"/>
    <w:rsid w:val="004A6F37"/>
    <w:rsid w:val="004B017B"/>
    <w:rsid w:val="004B04E1"/>
    <w:rsid w:val="004B286C"/>
    <w:rsid w:val="004B2ADB"/>
    <w:rsid w:val="004B3C7B"/>
    <w:rsid w:val="004B42F4"/>
    <w:rsid w:val="004B460C"/>
    <w:rsid w:val="004B556C"/>
    <w:rsid w:val="004B7162"/>
    <w:rsid w:val="004C0849"/>
    <w:rsid w:val="004C0DEB"/>
    <w:rsid w:val="004C10A0"/>
    <w:rsid w:val="004C180A"/>
    <w:rsid w:val="004C1E5C"/>
    <w:rsid w:val="004C4C42"/>
    <w:rsid w:val="004C5AA9"/>
    <w:rsid w:val="004C5C89"/>
    <w:rsid w:val="004C62EF"/>
    <w:rsid w:val="004C7E86"/>
    <w:rsid w:val="004D048E"/>
    <w:rsid w:val="004D0E79"/>
    <w:rsid w:val="004D1C59"/>
    <w:rsid w:val="004D224F"/>
    <w:rsid w:val="004D2BE1"/>
    <w:rsid w:val="004D2C59"/>
    <w:rsid w:val="004D3C48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7E4"/>
    <w:rsid w:val="004E5BE7"/>
    <w:rsid w:val="004E5CAB"/>
    <w:rsid w:val="004E600E"/>
    <w:rsid w:val="004E604C"/>
    <w:rsid w:val="004E60B5"/>
    <w:rsid w:val="004E6E9C"/>
    <w:rsid w:val="004F046B"/>
    <w:rsid w:val="004F0622"/>
    <w:rsid w:val="004F0708"/>
    <w:rsid w:val="004F09DF"/>
    <w:rsid w:val="004F0E2D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651E"/>
    <w:rsid w:val="004F6760"/>
    <w:rsid w:val="004F6A22"/>
    <w:rsid w:val="004F6CCD"/>
    <w:rsid w:val="004F7634"/>
    <w:rsid w:val="00500143"/>
    <w:rsid w:val="005004FE"/>
    <w:rsid w:val="00500774"/>
    <w:rsid w:val="00500BE4"/>
    <w:rsid w:val="00500DC2"/>
    <w:rsid w:val="00500FBE"/>
    <w:rsid w:val="00501E16"/>
    <w:rsid w:val="005027A8"/>
    <w:rsid w:val="00502A55"/>
    <w:rsid w:val="00502D3A"/>
    <w:rsid w:val="00503C28"/>
    <w:rsid w:val="0050492C"/>
    <w:rsid w:val="00505223"/>
    <w:rsid w:val="00505768"/>
    <w:rsid w:val="005058DA"/>
    <w:rsid w:val="00507F77"/>
    <w:rsid w:val="00510264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D0E"/>
    <w:rsid w:val="0051492D"/>
    <w:rsid w:val="00515904"/>
    <w:rsid w:val="00515DB7"/>
    <w:rsid w:val="0051683F"/>
    <w:rsid w:val="00516A8D"/>
    <w:rsid w:val="00516CFF"/>
    <w:rsid w:val="00517044"/>
    <w:rsid w:val="0051772A"/>
    <w:rsid w:val="00517A0F"/>
    <w:rsid w:val="005212D2"/>
    <w:rsid w:val="0052137E"/>
    <w:rsid w:val="0052148A"/>
    <w:rsid w:val="0052171C"/>
    <w:rsid w:val="00521B42"/>
    <w:rsid w:val="00521D17"/>
    <w:rsid w:val="00521F2F"/>
    <w:rsid w:val="00521F52"/>
    <w:rsid w:val="0052224A"/>
    <w:rsid w:val="00522BFA"/>
    <w:rsid w:val="00523630"/>
    <w:rsid w:val="00523FB2"/>
    <w:rsid w:val="0052475D"/>
    <w:rsid w:val="00524D34"/>
    <w:rsid w:val="00525823"/>
    <w:rsid w:val="00526E25"/>
    <w:rsid w:val="005300DC"/>
    <w:rsid w:val="00530ADB"/>
    <w:rsid w:val="005310F2"/>
    <w:rsid w:val="00531BD6"/>
    <w:rsid w:val="00532B91"/>
    <w:rsid w:val="00533262"/>
    <w:rsid w:val="005337AD"/>
    <w:rsid w:val="00533C3C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FB8"/>
    <w:rsid w:val="005436D2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409B"/>
    <w:rsid w:val="00554843"/>
    <w:rsid w:val="00555CDC"/>
    <w:rsid w:val="005570CA"/>
    <w:rsid w:val="005573CF"/>
    <w:rsid w:val="00560E9B"/>
    <w:rsid w:val="00560EC4"/>
    <w:rsid w:val="00561263"/>
    <w:rsid w:val="00561943"/>
    <w:rsid w:val="0056209F"/>
    <w:rsid w:val="00562702"/>
    <w:rsid w:val="00563220"/>
    <w:rsid w:val="0056323B"/>
    <w:rsid w:val="00563E88"/>
    <w:rsid w:val="00564786"/>
    <w:rsid w:val="005657B2"/>
    <w:rsid w:val="00566799"/>
    <w:rsid w:val="00567002"/>
    <w:rsid w:val="005671DC"/>
    <w:rsid w:val="00567563"/>
    <w:rsid w:val="00567FAB"/>
    <w:rsid w:val="00570288"/>
    <w:rsid w:val="00570E73"/>
    <w:rsid w:val="005711D7"/>
    <w:rsid w:val="00571A5C"/>
    <w:rsid w:val="00571C66"/>
    <w:rsid w:val="00571CF2"/>
    <w:rsid w:val="00571D5C"/>
    <w:rsid w:val="005729EF"/>
    <w:rsid w:val="00572DB1"/>
    <w:rsid w:val="005744BA"/>
    <w:rsid w:val="00574561"/>
    <w:rsid w:val="00574B74"/>
    <w:rsid w:val="00577094"/>
    <w:rsid w:val="005779D8"/>
    <w:rsid w:val="0058027A"/>
    <w:rsid w:val="0058073A"/>
    <w:rsid w:val="005813F9"/>
    <w:rsid w:val="0058265F"/>
    <w:rsid w:val="00583BC8"/>
    <w:rsid w:val="00584112"/>
    <w:rsid w:val="00584F77"/>
    <w:rsid w:val="00585BB7"/>
    <w:rsid w:val="00585BB9"/>
    <w:rsid w:val="00585CB1"/>
    <w:rsid w:val="005864B4"/>
    <w:rsid w:val="00586739"/>
    <w:rsid w:val="005867F8"/>
    <w:rsid w:val="00586D5D"/>
    <w:rsid w:val="00587C1C"/>
    <w:rsid w:val="00587CFE"/>
    <w:rsid w:val="0059041F"/>
    <w:rsid w:val="00590483"/>
    <w:rsid w:val="00590FEF"/>
    <w:rsid w:val="00591CAE"/>
    <w:rsid w:val="005927A2"/>
    <w:rsid w:val="00592D1D"/>
    <w:rsid w:val="00592DD9"/>
    <w:rsid w:val="005935A7"/>
    <w:rsid w:val="00595AC0"/>
    <w:rsid w:val="00595AC7"/>
    <w:rsid w:val="00595B00"/>
    <w:rsid w:val="00595FAE"/>
    <w:rsid w:val="0059644C"/>
    <w:rsid w:val="00596DDA"/>
    <w:rsid w:val="005977AB"/>
    <w:rsid w:val="005A042E"/>
    <w:rsid w:val="005A0AF7"/>
    <w:rsid w:val="005A0E66"/>
    <w:rsid w:val="005A12A9"/>
    <w:rsid w:val="005A1327"/>
    <w:rsid w:val="005A19B5"/>
    <w:rsid w:val="005A206B"/>
    <w:rsid w:val="005A28AC"/>
    <w:rsid w:val="005A2A89"/>
    <w:rsid w:val="005A3137"/>
    <w:rsid w:val="005A3262"/>
    <w:rsid w:val="005A3D22"/>
    <w:rsid w:val="005A3E98"/>
    <w:rsid w:val="005A4A31"/>
    <w:rsid w:val="005A4CCE"/>
    <w:rsid w:val="005A4D02"/>
    <w:rsid w:val="005A4F45"/>
    <w:rsid w:val="005A57A5"/>
    <w:rsid w:val="005A5CC1"/>
    <w:rsid w:val="005A6802"/>
    <w:rsid w:val="005A76CB"/>
    <w:rsid w:val="005A7C2E"/>
    <w:rsid w:val="005B1350"/>
    <w:rsid w:val="005B16D8"/>
    <w:rsid w:val="005B1C4E"/>
    <w:rsid w:val="005B1F5B"/>
    <w:rsid w:val="005B2319"/>
    <w:rsid w:val="005B2B9E"/>
    <w:rsid w:val="005B2D07"/>
    <w:rsid w:val="005B37E2"/>
    <w:rsid w:val="005B3853"/>
    <w:rsid w:val="005B3A5D"/>
    <w:rsid w:val="005B6793"/>
    <w:rsid w:val="005B6ADD"/>
    <w:rsid w:val="005B7716"/>
    <w:rsid w:val="005C046F"/>
    <w:rsid w:val="005C10A5"/>
    <w:rsid w:val="005C1422"/>
    <w:rsid w:val="005C1D77"/>
    <w:rsid w:val="005C1F08"/>
    <w:rsid w:val="005C25F5"/>
    <w:rsid w:val="005C2E8D"/>
    <w:rsid w:val="005C46C4"/>
    <w:rsid w:val="005C481D"/>
    <w:rsid w:val="005C4CE7"/>
    <w:rsid w:val="005C5A63"/>
    <w:rsid w:val="005C5B38"/>
    <w:rsid w:val="005C684C"/>
    <w:rsid w:val="005C6935"/>
    <w:rsid w:val="005C6D37"/>
    <w:rsid w:val="005C709F"/>
    <w:rsid w:val="005C72B6"/>
    <w:rsid w:val="005C7D39"/>
    <w:rsid w:val="005D034F"/>
    <w:rsid w:val="005D11DA"/>
    <w:rsid w:val="005D24AE"/>
    <w:rsid w:val="005D2768"/>
    <w:rsid w:val="005D2E45"/>
    <w:rsid w:val="005D3110"/>
    <w:rsid w:val="005D3266"/>
    <w:rsid w:val="005D4AFF"/>
    <w:rsid w:val="005D5DF1"/>
    <w:rsid w:val="005D6135"/>
    <w:rsid w:val="005D7780"/>
    <w:rsid w:val="005D78A0"/>
    <w:rsid w:val="005E1A4D"/>
    <w:rsid w:val="005E2DED"/>
    <w:rsid w:val="005E2EF4"/>
    <w:rsid w:val="005E31E0"/>
    <w:rsid w:val="005E5411"/>
    <w:rsid w:val="005E5E21"/>
    <w:rsid w:val="005E6080"/>
    <w:rsid w:val="005E740E"/>
    <w:rsid w:val="005E740F"/>
    <w:rsid w:val="005E759D"/>
    <w:rsid w:val="005F05BC"/>
    <w:rsid w:val="005F0D38"/>
    <w:rsid w:val="005F28EF"/>
    <w:rsid w:val="005F29C7"/>
    <w:rsid w:val="005F3CE8"/>
    <w:rsid w:val="005F4002"/>
    <w:rsid w:val="005F405C"/>
    <w:rsid w:val="005F4B62"/>
    <w:rsid w:val="005F5370"/>
    <w:rsid w:val="005F5D3D"/>
    <w:rsid w:val="005F6175"/>
    <w:rsid w:val="005F66AD"/>
    <w:rsid w:val="005F6F32"/>
    <w:rsid w:val="005F7030"/>
    <w:rsid w:val="005F70F8"/>
    <w:rsid w:val="005F7609"/>
    <w:rsid w:val="005F79FF"/>
    <w:rsid w:val="005F7A1D"/>
    <w:rsid w:val="006006A9"/>
    <w:rsid w:val="0060143E"/>
    <w:rsid w:val="006014C6"/>
    <w:rsid w:val="0060163F"/>
    <w:rsid w:val="00601714"/>
    <w:rsid w:val="0060460A"/>
    <w:rsid w:val="00605216"/>
    <w:rsid w:val="00605276"/>
    <w:rsid w:val="00605D0A"/>
    <w:rsid w:val="00607726"/>
    <w:rsid w:val="006077E6"/>
    <w:rsid w:val="006101D8"/>
    <w:rsid w:val="00610C48"/>
    <w:rsid w:val="006110F6"/>
    <w:rsid w:val="006111CC"/>
    <w:rsid w:val="0061124C"/>
    <w:rsid w:val="0061202E"/>
    <w:rsid w:val="006122F1"/>
    <w:rsid w:val="006127AC"/>
    <w:rsid w:val="00613912"/>
    <w:rsid w:val="00613CBB"/>
    <w:rsid w:val="006152A9"/>
    <w:rsid w:val="006152DA"/>
    <w:rsid w:val="0061588E"/>
    <w:rsid w:val="00615F84"/>
    <w:rsid w:val="00616450"/>
    <w:rsid w:val="00617BAA"/>
    <w:rsid w:val="006203B8"/>
    <w:rsid w:val="0062041F"/>
    <w:rsid w:val="00620A66"/>
    <w:rsid w:val="00620BD1"/>
    <w:rsid w:val="00620E56"/>
    <w:rsid w:val="0062212A"/>
    <w:rsid w:val="0062409A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D57"/>
    <w:rsid w:val="00632756"/>
    <w:rsid w:val="00633B0C"/>
    <w:rsid w:val="0063408B"/>
    <w:rsid w:val="00635CC1"/>
    <w:rsid w:val="00635F29"/>
    <w:rsid w:val="00636DC2"/>
    <w:rsid w:val="00640114"/>
    <w:rsid w:val="00640639"/>
    <w:rsid w:val="00641504"/>
    <w:rsid w:val="00641C7A"/>
    <w:rsid w:val="00642572"/>
    <w:rsid w:val="00642856"/>
    <w:rsid w:val="00642962"/>
    <w:rsid w:val="00642CD6"/>
    <w:rsid w:val="00643703"/>
    <w:rsid w:val="006439B8"/>
    <w:rsid w:val="006450DC"/>
    <w:rsid w:val="00645CC8"/>
    <w:rsid w:val="00645E2C"/>
    <w:rsid w:val="00645EF0"/>
    <w:rsid w:val="0064646B"/>
    <w:rsid w:val="006464F7"/>
    <w:rsid w:val="00647598"/>
    <w:rsid w:val="00650C9E"/>
    <w:rsid w:val="006519E1"/>
    <w:rsid w:val="00651ABF"/>
    <w:rsid w:val="00651D0D"/>
    <w:rsid w:val="00651E89"/>
    <w:rsid w:val="006522CE"/>
    <w:rsid w:val="006525AF"/>
    <w:rsid w:val="00652740"/>
    <w:rsid w:val="0065357A"/>
    <w:rsid w:val="00653F53"/>
    <w:rsid w:val="0065470B"/>
    <w:rsid w:val="00654C28"/>
    <w:rsid w:val="00655B37"/>
    <w:rsid w:val="00655F42"/>
    <w:rsid w:val="00655F61"/>
    <w:rsid w:val="006568E4"/>
    <w:rsid w:val="00656F11"/>
    <w:rsid w:val="006572D3"/>
    <w:rsid w:val="006577BB"/>
    <w:rsid w:val="00660C0B"/>
    <w:rsid w:val="00660ED2"/>
    <w:rsid w:val="006613A7"/>
    <w:rsid w:val="006625B7"/>
    <w:rsid w:val="00662FE7"/>
    <w:rsid w:val="00663BFF"/>
    <w:rsid w:val="00663FBA"/>
    <w:rsid w:val="00664E78"/>
    <w:rsid w:val="00665114"/>
    <w:rsid w:val="006666F2"/>
    <w:rsid w:val="00666D46"/>
    <w:rsid w:val="00670422"/>
    <w:rsid w:val="006705F3"/>
    <w:rsid w:val="00670CFC"/>
    <w:rsid w:val="006717BC"/>
    <w:rsid w:val="0067276F"/>
    <w:rsid w:val="00672897"/>
    <w:rsid w:val="00673757"/>
    <w:rsid w:val="00673F8B"/>
    <w:rsid w:val="0067465D"/>
    <w:rsid w:val="0067471D"/>
    <w:rsid w:val="006756D0"/>
    <w:rsid w:val="00675DDD"/>
    <w:rsid w:val="00676B57"/>
    <w:rsid w:val="00676DA9"/>
    <w:rsid w:val="00677303"/>
    <w:rsid w:val="0067738B"/>
    <w:rsid w:val="006776C1"/>
    <w:rsid w:val="00677B2E"/>
    <w:rsid w:val="00680036"/>
    <w:rsid w:val="006809D4"/>
    <w:rsid w:val="00680B7D"/>
    <w:rsid w:val="0068175C"/>
    <w:rsid w:val="00681FFA"/>
    <w:rsid w:val="0068315D"/>
    <w:rsid w:val="006838B2"/>
    <w:rsid w:val="006839A2"/>
    <w:rsid w:val="00684110"/>
    <w:rsid w:val="006860DB"/>
    <w:rsid w:val="006865CF"/>
    <w:rsid w:val="006866FA"/>
    <w:rsid w:val="00686C4D"/>
    <w:rsid w:val="0068731A"/>
    <w:rsid w:val="00687689"/>
    <w:rsid w:val="0069048A"/>
    <w:rsid w:val="006905B3"/>
    <w:rsid w:val="00691000"/>
    <w:rsid w:val="0069110E"/>
    <w:rsid w:val="006912CA"/>
    <w:rsid w:val="006930EC"/>
    <w:rsid w:val="0069360C"/>
    <w:rsid w:val="00693685"/>
    <w:rsid w:val="00694917"/>
    <w:rsid w:val="00694F4D"/>
    <w:rsid w:val="006951E1"/>
    <w:rsid w:val="006952D8"/>
    <w:rsid w:val="00695A6C"/>
    <w:rsid w:val="00695A8D"/>
    <w:rsid w:val="00695AFA"/>
    <w:rsid w:val="00696E22"/>
    <w:rsid w:val="006A00DA"/>
    <w:rsid w:val="006A08D1"/>
    <w:rsid w:val="006A0F4C"/>
    <w:rsid w:val="006A12CF"/>
    <w:rsid w:val="006A1723"/>
    <w:rsid w:val="006A21E9"/>
    <w:rsid w:val="006A2D69"/>
    <w:rsid w:val="006A30ED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74A"/>
    <w:rsid w:val="006A6A5E"/>
    <w:rsid w:val="006A71ED"/>
    <w:rsid w:val="006A7723"/>
    <w:rsid w:val="006B138C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149B"/>
    <w:rsid w:val="006C1C4A"/>
    <w:rsid w:val="006C2B3B"/>
    <w:rsid w:val="006C304E"/>
    <w:rsid w:val="006C3353"/>
    <w:rsid w:val="006C4061"/>
    <w:rsid w:val="006C485A"/>
    <w:rsid w:val="006C5955"/>
    <w:rsid w:val="006C6008"/>
    <w:rsid w:val="006C641A"/>
    <w:rsid w:val="006C6479"/>
    <w:rsid w:val="006C6653"/>
    <w:rsid w:val="006D0227"/>
    <w:rsid w:val="006D0444"/>
    <w:rsid w:val="006D0B67"/>
    <w:rsid w:val="006D0FF3"/>
    <w:rsid w:val="006D164B"/>
    <w:rsid w:val="006D1D82"/>
    <w:rsid w:val="006D296D"/>
    <w:rsid w:val="006D2E87"/>
    <w:rsid w:val="006D31F9"/>
    <w:rsid w:val="006D3F7E"/>
    <w:rsid w:val="006D53C8"/>
    <w:rsid w:val="006D5487"/>
    <w:rsid w:val="006D61DB"/>
    <w:rsid w:val="006D6A58"/>
    <w:rsid w:val="006D7A69"/>
    <w:rsid w:val="006E05CB"/>
    <w:rsid w:val="006E101D"/>
    <w:rsid w:val="006E1301"/>
    <w:rsid w:val="006E28C0"/>
    <w:rsid w:val="006E3080"/>
    <w:rsid w:val="006E31DF"/>
    <w:rsid w:val="006E336A"/>
    <w:rsid w:val="006E34C9"/>
    <w:rsid w:val="006E4435"/>
    <w:rsid w:val="006E56B1"/>
    <w:rsid w:val="006E6604"/>
    <w:rsid w:val="006E6666"/>
    <w:rsid w:val="006E6FB5"/>
    <w:rsid w:val="006E7A9D"/>
    <w:rsid w:val="006E7D0A"/>
    <w:rsid w:val="006F036F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F2A"/>
    <w:rsid w:val="006F4731"/>
    <w:rsid w:val="006F479D"/>
    <w:rsid w:val="006F483F"/>
    <w:rsid w:val="006F4EB3"/>
    <w:rsid w:val="006F53AC"/>
    <w:rsid w:val="006F562D"/>
    <w:rsid w:val="006F6DD8"/>
    <w:rsid w:val="006F7BB2"/>
    <w:rsid w:val="00700C50"/>
    <w:rsid w:val="00700E15"/>
    <w:rsid w:val="007015C3"/>
    <w:rsid w:val="0070193D"/>
    <w:rsid w:val="0070334D"/>
    <w:rsid w:val="0070348C"/>
    <w:rsid w:val="00703779"/>
    <w:rsid w:val="007038E8"/>
    <w:rsid w:val="00703C49"/>
    <w:rsid w:val="0070454B"/>
    <w:rsid w:val="00704EC0"/>
    <w:rsid w:val="0070500D"/>
    <w:rsid w:val="00705043"/>
    <w:rsid w:val="00705E78"/>
    <w:rsid w:val="00705F21"/>
    <w:rsid w:val="0070645D"/>
    <w:rsid w:val="00706772"/>
    <w:rsid w:val="007073D7"/>
    <w:rsid w:val="007076CB"/>
    <w:rsid w:val="007106F3"/>
    <w:rsid w:val="00710FE4"/>
    <w:rsid w:val="00711C91"/>
    <w:rsid w:val="00712615"/>
    <w:rsid w:val="007126A4"/>
    <w:rsid w:val="00712886"/>
    <w:rsid w:val="00712C0A"/>
    <w:rsid w:val="00713693"/>
    <w:rsid w:val="00713AD5"/>
    <w:rsid w:val="00714A9B"/>
    <w:rsid w:val="00714DE9"/>
    <w:rsid w:val="007158A7"/>
    <w:rsid w:val="00715A5B"/>
    <w:rsid w:val="007164D1"/>
    <w:rsid w:val="00716582"/>
    <w:rsid w:val="00716B49"/>
    <w:rsid w:val="00716DC0"/>
    <w:rsid w:val="00721921"/>
    <w:rsid w:val="007225B8"/>
    <w:rsid w:val="00722A9F"/>
    <w:rsid w:val="00722F1B"/>
    <w:rsid w:val="00723050"/>
    <w:rsid w:val="007251A3"/>
    <w:rsid w:val="00726E14"/>
    <w:rsid w:val="007276B5"/>
    <w:rsid w:val="007302D3"/>
    <w:rsid w:val="00731E83"/>
    <w:rsid w:val="007323E8"/>
    <w:rsid w:val="007324B2"/>
    <w:rsid w:val="007327EA"/>
    <w:rsid w:val="00734345"/>
    <w:rsid w:val="0073572F"/>
    <w:rsid w:val="007359AE"/>
    <w:rsid w:val="00735A71"/>
    <w:rsid w:val="00735CA2"/>
    <w:rsid w:val="00736907"/>
    <w:rsid w:val="00736BCC"/>
    <w:rsid w:val="00737E0C"/>
    <w:rsid w:val="00737FF7"/>
    <w:rsid w:val="00740441"/>
    <w:rsid w:val="00740949"/>
    <w:rsid w:val="00740ED3"/>
    <w:rsid w:val="00741207"/>
    <w:rsid w:val="00741385"/>
    <w:rsid w:val="00742B0E"/>
    <w:rsid w:val="00742F49"/>
    <w:rsid w:val="00743140"/>
    <w:rsid w:val="007433FC"/>
    <w:rsid w:val="0074348B"/>
    <w:rsid w:val="00743973"/>
    <w:rsid w:val="00744455"/>
    <w:rsid w:val="00744788"/>
    <w:rsid w:val="00745A93"/>
    <w:rsid w:val="00746950"/>
    <w:rsid w:val="00746B07"/>
    <w:rsid w:val="00746EC9"/>
    <w:rsid w:val="00746FBB"/>
    <w:rsid w:val="00747B5F"/>
    <w:rsid w:val="00750704"/>
    <w:rsid w:val="007510A5"/>
    <w:rsid w:val="0075186E"/>
    <w:rsid w:val="00751C04"/>
    <w:rsid w:val="007527D8"/>
    <w:rsid w:val="00752BD1"/>
    <w:rsid w:val="007536E3"/>
    <w:rsid w:val="00753EFE"/>
    <w:rsid w:val="00754616"/>
    <w:rsid w:val="007547BF"/>
    <w:rsid w:val="00754FCF"/>
    <w:rsid w:val="00755571"/>
    <w:rsid w:val="00756B5C"/>
    <w:rsid w:val="00757395"/>
    <w:rsid w:val="00757798"/>
    <w:rsid w:val="007609E5"/>
    <w:rsid w:val="00760CC5"/>
    <w:rsid w:val="007624F8"/>
    <w:rsid w:val="00762BDB"/>
    <w:rsid w:val="00762DA0"/>
    <w:rsid w:val="007646E0"/>
    <w:rsid w:val="00764C7D"/>
    <w:rsid w:val="00766268"/>
    <w:rsid w:val="0076628A"/>
    <w:rsid w:val="007674DD"/>
    <w:rsid w:val="00767947"/>
    <w:rsid w:val="00770082"/>
    <w:rsid w:val="00770448"/>
    <w:rsid w:val="00770F98"/>
    <w:rsid w:val="00772D02"/>
    <w:rsid w:val="00772F4E"/>
    <w:rsid w:val="00773603"/>
    <w:rsid w:val="007742BE"/>
    <w:rsid w:val="00775565"/>
    <w:rsid w:val="007756A6"/>
    <w:rsid w:val="0077570B"/>
    <w:rsid w:val="00776401"/>
    <w:rsid w:val="00776778"/>
    <w:rsid w:val="00776C5C"/>
    <w:rsid w:val="00777831"/>
    <w:rsid w:val="00780065"/>
    <w:rsid w:val="00780C5A"/>
    <w:rsid w:val="0078206E"/>
    <w:rsid w:val="00783070"/>
    <w:rsid w:val="00783111"/>
    <w:rsid w:val="00784A37"/>
    <w:rsid w:val="00785228"/>
    <w:rsid w:val="00785B8A"/>
    <w:rsid w:val="00786293"/>
    <w:rsid w:val="00786607"/>
    <w:rsid w:val="00787595"/>
    <w:rsid w:val="00787F4F"/>
    <w:rsid w:val="0079058F"/>
    <w:rsid w:val="00790D43"/>
    <w:rsid w:val="007915D1"/>
    <w:rsid w:val="00793A1C"/>
    <w:rsid w:val="007940A9"/>
    <w:rsid w:val="00794A72"/>
    <w:rsid w:val="0079602F"/>
    <w:rsid w:val="007960A7"/>
    <w:rsid w:val="0079678F"/>
    <w:rsid w:val="00796A7B"/>
    <w:rsid w:val="007A0804"/>
    <w:rsid w:val="007A2004"/>
    <w:rsid w:val="007A375B"/>
    <w:rsid w:val="007A39F9"/>
    <w:rsid w:val="007A3F97"/>
    <w:rsid w:val="007A4570"/>
    <w:rsid w:val="007A5854"/>
    <w:rsid w:val="007A58E8"/>
    <w:rsid w:val="007A6808"/>
    <w:rsid w:val="007A7532"/>
    <w:rsid w:val="007B01AD"/>
    <w:rsid w:val="007B01CF"/>
    <w:rsid w:val="007B0477"/>
    <w:rsid w:val="007B1E66"/>
    <w:rsid w:val="007B32B1"/>
    <w:rsid w:val="007B33A1"/>
    <w:rsid w:val="007B48E0"/>
    <w:rsid w:val="007B4E3F"/>
    <w:rsid w:val="007B5660"/>
    <w:rsid w:val="007B572E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691"/>
    <w:rsid w:val="007D2012"/>
    <w:rsid w:val="007D23C4"/>
    <w:rsid w:val="007D24A5"/>
    <w:rsid w:val="007D2E1B"/>
    <w:rsid w:val="007D2F7C"/>
    <w:rsid w:val="007D3ED6"/>
    <w:rsid w:val="007D4AB3"/>
    <w:rsid w:val="007D4C8F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426C"/>
    <w:rsid w:val="007E5628"/>
    <w:rsid w:val="007E59E3"/>
    <w:rsid w:val="007E5C83"/>
    <w:rsid w:val="007E670B"/>
    <w:rsid w:val="007E76DA"/>
    <w:rsid w:val="007E7D72"/>
    <w:rsid w:val="007E7E6F"/>
    <w:rsid w:val="007F01C7"/>
    <w:rsid w:val="007F0594"/>
    <w:rsid w:val="007F05C0"/>
    <w:rsid w:val="007F1103"/>
    <w:rsid w:val="007F13BD"/>
    <w:rsid w:val="007F1677"/>
    <w:rsid w:val="007F1EA1"/>
    <w:rsid w:val="007F1FF2"/>
    <w:rsid w:val="007F34A8"/>
    <w:rsid w:val="007F386C"/>
    <w:rsid w:val="007F3A98"/>
    <w:rsid w:val="007F3D56"/>
    <w:rsid w:val="007F3EAC"/>
    <w:rsid w:val="007F57E4"/>
    <w:rsid w:val="007F5DA2"/>
    <w:rsid w:val="007F5F2A"/>
    <w:rsid w:val="007F6107"/>
    <w:rsid w:val="007F6D57"/>
    <w:rsid w:val="007F7004"/>
    <w:rsid w:val="007F78F8"/>
    <w:rsid w:val="007F7D9F"/>
    <w:rsid w:val="008001A2"/>
    <w:rsid w:val="0080197C"/>
    <w:rsid w:val="008023CC"/>
    <w:rsid w:val="00802512"/>
    <w:rsid w:val="00802D6C"/>
    <w:rsid w:val="00803166"/>
    <w:rsid w:val="00804209"/>
    <w:rsid w:val="008044EC"/>
    <w:rsid w:val="0080455A"/>
    <w:rsid w:val="00805E54"/>
    <w:rsid w:val="008103E7"/>
    <w:rsid w:val="00810533"/>
    <w:rsid w:val="00810669"/>
    <w:rsid w:val="008109B7"/>
    <w:rsid w:val="00812578"/>
    <w:rsid w:val="00812A0B"/>
    <w:rsid w:val="00812CD2"/>
    <w:rsid w:val="0081393C"/>
    <w:rsid w:val="008139D0"/>
    <w:rsid w:val="00813CBF"/>
    <w:rsid w:val="00814EC4"/>
    <w:rsid w:val="0081542F"/>
    <w:rsid w:val="00821E8A"/>
    <w:rsid w:val="00822E5A"/>
    <w:rsid w:val="0082384A"/>
    <w:rsid w:val="00823C55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302F7"/>
    <w:rsid w:val="00830CF2"/>
    <w:rsid w:val="00830F01"/>
    <w:rsid w:val="008319E2"/>
    <w:rsid w:val="00832470"/>
    <w:rsid w:val="00832B4F"/>
    <w:rsid w:val="00832C97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7205"/>
    <w:rsid w:val="00837628"/>
    <w:rsid w:val="00837974"/>
    <w:rsid w:val="00837CF5"/>
    <w:rsid w:val="008406E7"/>
    <w:rsid w:val="00840B87"/>
    <w:rsid w:val="00841432"/>
    <w:rsid w:val="00841748"/>
    <w:rsid w:val="0084199A"/>
    <w:rsid w:val="00841A25"/>
    <w:rsid w:val="0084236C"/>
    <w:rsid w:val="00842D1F"/>
    <w:rsid w:val="00843737"/>
    <w:rsid w:val="0084417C"/>
    <w:rsid w:val="008442A9"/>
    <w:rsid w:val="0084673D"/>
    <w:rsid w:val="008474E6"/>
    <w:rsid w:val="00847ADB"/>
    <w:rsid w:val="00847DF1"/>
    <w:rsid w:val="0085015A"/>
    <w:rsid w:val="00850315"/>
    <w:rsid w:val="0085063D"/>
    <w:rsid w:val="0085089F"/>
    <w:rsid w:val="00851680"/>
    <w:rsid w:val="0085178D"/>
    <w:rsid w:val="00851BDD"/>
    <w:rsid w:val="008520C7"/>
    <w:rsid w:val="008527CC"/>
    <w:rsid w:val="00852BE1"/>
    <w:rsid w:val="00853ABF"/>
    <w:rsid w:val="00853C9F"/>
    <w:rsid w:val="0085403F"/>
    <w:rsid w:val="008541BF"/>
    <w:rsid w:val="00855FC2"/>
    <w:rsid w:val="0085674B"/>
    <w:rsid w:val="00856E69"/>
    <w:rsid w:val="008572C8"/>
    <w:rsid w:val="0086014B"/>
    <w:rsid w:val="00860303"/>
    <w:rsid w:val="0086040D"/>
    <w:rsid w:val="008608BD"/>
    <w:rsid w:val="00860BD0"/>
    <w:rsid w:val="00861624"/>
    <w:rsid w:val="00861DCB"/>
    <w:rsid w:val="00861EF9"/>
    <w:rsid w:val="00862D35"/>
    <w:rsid w:val="008638AB"/>
    <w:rsid w:val="00864277"/>
    <w:rsid w:val="00864D8D"/>
    <w:rsid w:val="0086588E"/>
    <w:rsid w:val="00866D1F"/>
    <w:rsid w:val="008673E8"/>
    <w:rsid w:val="00867D3A"/>
    <w:rsid w:val="00870F6E"/>
    <w:rsid w:val="00871E65"/>
    <w:rsid w:val="00872789"/>
    <w:rsid w:val="008728E4"/>
    <w:rsid w:val="00872CC6"/>
    <w:rsid w:val="00873BCE"/>
    <w:rsid w:val="00873D6D"/>
    <w:rsid w:val="0087420C"/>
    <w:rsid w:val="008757AB"/>
    <w:rsid w:val="008758B3"/>
    <w:rsid w:val="00875FCE"/>
    <w:rsid w:val="00876254"/>
    <w:rsid w:val="00876BFA"/>
    <w:rsid w:val="00877330"/>
    <w:rsid w:val="00877482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6138"/>
    <w:rsid w:val="008861B2"/>
    <w:rsid w:val="008861E4"/>
    <w:rsid w:val="008868B5"/>
    <w:rsid w:val="0088755C"/>
    <w:rsid w:val="00887AAD"/>
    <w:rsid w:val="00887B14"/>
    <w:rsid w:val="008911EE"/>
    <w:rsid w:val="00893093"/>
    <w:rsid w:val="00893679"/>
    <w:rsid w:val="00893D3B"/>
    <w:rsid w:val="00893E7E"/>
    <w:rsid w:val="00894455"/>
    <w:rsid w:val="00894E98"/>
    <w:rsid w:val="008954E5"/>
    <w:rsid w:val="00895988"/>
    <w:rsid w:val="00895AF9"/>
    <w:rsid w:val="008968CB"/>
    <w:rsid w:val="0089747A"/>
    <w:rsid w:val="0089768C"/>
    <w:rsid w:val="008979E0"/>
    <w:rsid w:val="00897BFE"/>
    <w:rsid w:val="008A005B"/>
    <w:rsid w:val="008A036E"/>
    <w:rsid w:val="008A0A16"/>
    <w:rsid w:val="008A14D3"/>
    <w:rsid w:val="008A20D2"/>
    <w:rsid w:val="008A2869"/>
    <w:rsid w:val="008A296E"/>
    <w:rsid w:val="008A2B97"/>
    <w:rsid w:val="008A34E7"/>
    <w:rsid w:val="008A3623"/>
    <w:rsid w:val="008A402E"/>
    <w:rsid w:val="008A44CC"/>
    <w:rsid w:val="008A5382"/>
    <w:rsid w:val="008A53EF"/>
    <w:rsid w:val="008A56B0"/>
    <w:rsid w:val="008A5C23"/>
    <w:rsid w:val="008A6749"/>
    <w:rsid w:val="008A68B3"/>
    <w:rsid w:val="008A6C4C"/>
    <w:rsid w:val="008A7783"/>
    <w:rsid w:val="008B13DC"/>
    <w:rsid w:val="008B1EF8"/>
    <w:rsid w:val="008B2380"/>
    <w:rsid w:val="008B2CCE"/>
    <w:rsid w:val="008B340A"/>
    <w:rsid w:val="008B41CD"/>
    <w:rsid w:val="008B46B4"/>
    <w:rsid w:val="008B481E"/>
    <w:rsid w:val="008B4E7F"/>
    <w:rsid w:val="008B4F1A"/>
    <w:rsid w:val="008B4FFB"/>
    <w:rsid w:val="008B5092"/>
    <w:rsid w:val="008B50C3"/>
    <w:rsid w:val="008B54D1"/>
    <w:rsid w:val="008B5769"/>
    <w:rsid w:val="008B60E6"/>
    <w:rsid w:val="008B62E2"/>
    <w:rsid w:val="008B784E"/>
    <w:rsid w:val="008B7C01"/>
    <w:rsid w:val="008C160A"/>
    <w:rsid w:val="008C1CAF"/>
    <w:rsid w:val="008C2811"/>
    <w:rsid w:val="008C28C4"/>
    <w:rsid w:val="008C2A81"/>
    <w:rsid w:val="008C35FC"/>
    <w:rsid w:val="008C36F8"/>
    <w:rsid w:val="008C43DD"/>
    <w:rsid w:val="008C4533"/>
    <w:rsid w:val="008C5BC5"/>
    <w:rsid w:val="008C5DE7"/>
    <w:rsid w:val="008C6524"/>
    <w:rsid w:val="008C7681"/>
    <w:rsid w:val="008C7DF4"/>
    <w:rsid w:val="008D0980"/>
    <w:rsid w:val="008D0B8C"/>
    <w:rsid w:val="008D1691"/>
    <w:rsid w:val="008D1FD4"/>
    <w:rsid w:val="008D36A7"/>
    <w:rsid w:val="008D3922"/>
    <w:rsid w:val="008D3EA2"/>
    <w:rsid w:val="008D49AD"/>
    <w:rsid w:val="008D4BDB"/>
    <w:rsid w:val="008D4EEA"/>
    <w:rsid w:val="008D52F5"/>
    <w:rsid w:val="008D58FE"/>
    <w:rsid w:val="008D6802"/>
    <w:rsid w:val="008D6FC9"/>
    <w:rsid w:val="008D7C02"/>
    <w:rsid w:val="008E07BD"/>
    <w:rsid w:val="008E1597"/>
    <w:rsid w:val="008E20C4"/>
    <w:rsid w:val="008E2C35"/>
    <w:rsid w:val="008E30B7"/>
    <w:rsid w:val="008E30E4"/>
    <w:rsid w:val="008E30F4"/>
    <w:rsid w:val="008E3F9D"/>
    <w:rsid w:val="008E528B"/>
    <w:rsid w:val="008E5A61"/>
    <w:rsid w:val="008E5CA3"/>
    <w:rsid w:val="008E5E46"/>
    <w:rsid w:val="008E6600"/>
    <w:rsid w:val="008E703C"/>
    <w:rsid w:val="008F026D"/>
    <w:rsid w:val="008F0806"/>
    <w:rsid w:val="008F0C14"/>
    <w:rsid w:val="008F0F18"/>
    <w:rsid w:val="008F17D7"/>
    <w:rsid w:val="008F1AC0"/>
    <w:rsid w:val="008F1C23"/>
    <w:rsid w:val="008F1DF7"/>
    <w:rsid w:val="008F2E57"/>
    <w:rsid w:val="008F393A"/>
    <w:rsid w:val="008F3B58"/>
    <w:rsid w:val="008F3F87"/>
    <w:rsid w:val="008F4C7D"/>
    <w:rsid w:val="00900DD4"/>
    <w:rsid w:val="00900F36"/>
    <w:rsid w:val="00901F2F"/>
    <w:rsid w:val="00902118"/>
    <w:rsid w:val="00902730"/>
    <w:rsid w:val="00902F97"/>
    <w:rsid w:val="009035D7"/>
    <w:rsid w:val="009042A2"/>
    <w:rsid w:val="0090599A"/>
    <w:rsid w:val="00905E49"/>
    <w:rsid w:val="00905FE2"/>
    <w:rsid w:val="00907908"/>
    <w:rsid w:val="00907B8C"/>
    <w:rsid w:val="00907DE3"/>
    <w:rsid w:val="00910201"/>
    <w:rsid w:val="00911A2D"/>
    <w:rsid w:val="00912DE7"/>
    <w:rsid w:val="00913A01"/>
    <w:rsid w:val="00913D92"/>
    <w:rsid w:val="00914242"/>
    <w:rsid w:val="00914DD3"/>
    <w:rsid w:val="00916224"/>
    <w:rsid w:val="0091691E"/>
    <w:rsid w:val="00916D7F"/>
    <w:rsid w:val="00916F95"/>
    <w:rsid w:val="00917071"/>
    <w:rsid w:val="00917186"/>
    <w:rsid w:val="00917B2B"/>
    <w:rsid w:val="00920859"/>
    <w:rsid w:val="00920B23"/>
    <w:rsid w:val="0092135A"/>
    <w:rsid w:val="00921835"/>
    <w:rsid w:val="00921C2D"/>
    <w:rsid w:val="00925BFB"/>
    <w:rsid w:val="009261C8"/>
    <w:rsid w:val="009273FB"/>
    <w:rsid w:val="00927889"/>
    <w:rsid w:val="00927B3C"/>
    <w:rsid w:val="00927D58"/>
    <w:rsid w:val="0093046D"/>
    <w:rsid w:val="0093046E"/>
    <w:rsid w:val="009304AC"/>
    <w:rsid w:val="00930904"/>
    <w:rsid w:val="0093121B"/>
    <w:rsid w:val="00931F0A"/>
    <w:rsid w:val="00932277"/>
    <w:rsid w:val="00932637"/>
    <w:rsid w:val="0093318C"/>
    <w:rsid w:val="00933D50"/>
    <w:rsid w:val="00935595"/>
    <w:rsid w:val="009359B0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480"/>
    <w:rsid w:val="00943808"/>
    <w:rsid w:val="00944D19"/>
    <w:rsid w:val="00945287"/>
    <w:rsid w:val="009453B5"/>
    <w:rsid w:val="009458E6"/>
    <w:rsid w:val="0094635B"/>
    <w:rsid w:val="00946759"/>
    <w:rsid w:val="00946771"/>
    <w:rsid w:val="0094680A"/>
    <w:rsid w:val="00946E02"/>
    <w:rsid w:val="009505F5"/>
    <w:rsid w:val="00951AEF"/>
    <w:rsid w:val="009539EA"/>
    <w:rsid w:val="00953A70"/>
    <w:rsid w:val="00953F70"/>
    <w:rsid w:val="009568C5"/>
    <w:rsid w:val="00956995"/>
    <w:rsid w:val="00956E54"/>
    <w:rsid w:val="009574A4"/>
    <w:rsid w:val="009614E0"/>
    <w:rsid w:val="00961823"/>
    <w:rsid w:val="00961F0C"/>
    <w:rsid w:val="00962256"/>
    <w:rsid w:val="00962BDA"/>
    <w:rsid w:val="00962C60"/>
    <w:rsid w:val="00963F1A"/>
    <w:rsid w:val="009640A2"/>
    <w:rsid w:val="00964BE3"/>
    <w:rsid w:val="0096520B"/>
    <w:rsid w:val="009653BE"/>
    <w:rsid w:val="0096581E"/>
    <w:rsid w:val="00965F2A"/>
    <w:rsid w:val="00965F97"/>
    <w:rsid w:val="009663E5"/>
    <w:rsid w:val="0096712C"/>
    <w:rsid w:val="00967B9A"/>
    <w:rsid w:val="00967E68"/>
    <w:rsid w:val="00970CB5"/>
    <w:rsid w:val="00970D60"/>
    <w:rsid w:val="0097114D"/>
    <w:rsid w:val="009719DE"/>
    <w:rsid w:val="00971FEB"/>
    <w:rsid w:val="00973101"/>
    <w:rsid w:val="00973D00"/>
    <w:rsid w:val="00974161"/>
    <w:rsid w:val="00974175"/>
    <w:rsid w:val="00974D98"/>
    <w:rsid w:val="00974EAF"/>
    <w:rsid w:val="0097561B"/>
    <w:rsid w:val="009809BE"/>
    <w:rsid w:val="009816C4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90481"/>
    <w:rsid w:val="00992F5C"/>
    <w:rsid w:val="00993633"/>
    <w:rsid w:val="00993BAF"/>
    <w:rsid w:val="00996494"/>
    <w:rsid w:val="0099707D"/>
    <w:rsid w:val="009970D7"/>
    <w:rsid w:val="00997152"/>
    <w:rsid w:val="00997B03"/>
    <w:rsid w:val="009A0166"/>
    <w:rsid w:val="009A1021"/>
    <w:rsid w:val="009A15EA"/>
    <w:rsid w:val="009A178A"/>
    <w:rsid w:val="009A2406"/>
    <w:rsid w:val="009A2AA5"/>
    <w:rsid w:val="009A3E91"/>
    <w:rsid w:val="009A4069"/>
    <w:rsid w:val="009A427D"/>
    <w:rsid w:val="009A57D4"/>
    <w:rsid w:val="009A5865"/>
    <w:rsid w:val="009A5E03"/>
    <w:rsid w:val="009A66C3"/>
    <w:rsid w:val="009A6D07"/>
    <w:rsid w:val="009A7486"/>
    <w:rsid w:val="009B0A40"/>
    <w:rsid w:val="009B1480"/>
    <w:rsid w:val="009B1879"/>
    <w:rsid w:val="009B3A4A"/>
    <w:rsid w:val="009B4088"/>
    <w:rsid w:val="009B4DD4"/>
    <w:rsid w:val="009B51A8"/>
    <w:rsid w:val="009B5EBA"/>
    <w:rsid w:val="009B5F4B"/>
    <w:rsid w:val="009B693F"/>
    <w:rsid w:val="009C12C4"/>
    <w:rsid w:val="009C13F8"/>
    <w:rsid w:val="009C1672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907"/>
    <w:rsid w:val="009C6CBB"/>
    <w:rsid w:val="009C7272"/>
    <w:rsid w:val="009C797C"/>
    <w:rsid w:val="009C7D6F"/>
    <w:rsid w:val="009C7E95"/>
    <w:rsid w:val="009D1013"/>
    <w:rsid w:val="009D2D69"/>
    <w:rsid w:val="009D3089"/>
    <w:rsid w:val="009D43F6"/>
    <w:rsid w:val="009D484A"/>
    <w:rsid w:val="009D5649"/>
    <w:rsid w:val="009D5700"/>
    <w:rsid w:val="009D573F"/>
    <w:rsid w:val="009D6D03"/>
    <w:rsid w:val="009D6F8B"/>
    <w:rsid w:val="009D70A3"/>
    <w:rsid w:val="009D7E13"/>
    <w:rsid w:val="009D7FCD"/>
    <w:rsid w:val="009E02A8"/>
    <w:rsid w:val="009E1307"/>
    <w:rsid w:val="009E1773"/>
    <w:rsid w:val="009E222E"/>
    <w:rsid w:val="009E2731"/>
    <w:rsid w:val="009E2901"/>
    <w:rsid w:val="009E2A2B"/>
    <w:rsid w:val="009E2AC2"/>
    <w:rsid w:val="009E3C94"/>
    <w:rsid w:val="009E491A"/>
    <w:rsid w:val="009E4B06"/>
    <w:rsid w:val="009E4BC6"/>
    <w:rsid w:val="009E58E4"/>
    <w:rsid w:val="009E5948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80A"/>
    <w:rsid w:val="009F2D9C"/>
    <w:rsid w:val="009F4B26"/>
    <w:rsid w:val="009F64E2"/>
    <w:rsid w:val="009F6540"/>
    <w:rsid w:val="009F695E"/>
    <w:rsid w:val="009F6CE0"/>
    <w:rsid w:val="009F7527"/>
    <w:rsid w:val="00A012E6"/>
    <w:rsid w:val="00A02074"/>
    <w:rsid w:val="00A023E8"/>
    <w:rsid w:val="00A026B9"/>
    <w:rsid w:val="00A04F77"/>
    <w:rsid w:val="00A061E2"/>
    <w:rsid w:val="00A06332"/>
    <w:rsid w:val="00A06CA5"/>
    <w:rsid w:val="00A06D96"/>
    <w:rsid w:val="00A10A7F"/>
    <w:rsid w:val="00A11226"/>
    <w:rsid w:val="00A11A57"/>
    <w:rsid w:val="00A120A6"/>
    <w:rsid w:val="00A12130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7FF1"/>
    <w:rsid w:val="00A204B6"/>
    <w:rsid w:val="00A20673"/>
    <w:rsid w:val="00A209E6"/>
    <w:rsid w:val="00A21080"/>
    <w:rsid w:val="00A21814"/>
    <w:rsid w:val="00A21956"/>
    <w:rsid w:val="00A21CF9"/>
    <w:rsid w:val="00A23A92"/>
    <w:rsid w:val="00A23B7D"/>
    <w:rsid w:val="00A23EA1"/>
    <w:rsid w:val="00A24464"/>
    <w:rsid w:val="00A2484F"/>
    <w:rsid w:val="00A24FAB"/>
    <w:rsid w:val="00A253F5"/>
    <w:rsid w:val="00A2563E"/>
    <w:rsid w:val="00A263B4"/>
    <w:rsid w:val="00A26D9F"/>
    <w:rsid w:val="00A30370"/>
    <w:rsid w:val="00A30482"/>
    <w:rsid w:val="00A3058F"/>
    <w:rsid w:val="00A30713"/>
    <w:rsid w:val="00A3080F"/>
    <w:rsid w:val="00A3187B"/>
    <w:rsid w:val="00A3310D"/>
    <w:rsid w:val="00A33262"/>
    <w:rsid w:val="00A33BC8"/>
    <w:rsid w:val="00A34926"/>
    <w:rsid w:val="00A35778"/>
    <w:rsid w:val="00A35CC1"/>
    <w:rsid w:val="00A36574"/>
    <w:rsid w:val="00A36FBE"/>
    <w:rsid w:val="00A37183"/>
    <w:rsid w:val="00A37CA4"/>
    <w:rsid w:val="00A37E29"/>
    <w:rsid w:val="00A401CD"/>
    <w:rsid w:val="00A41654"/>
    <w:rsid w:val="00A420F9"/>
    <w:rsid w:val="00A42691"/>
    <w:rsid w:val="00A43693"/>
    <w:rsid w:val="00A436DF"/>
    <w:rsid w:val="00A4376B"/>
    <w:rsid w:val="00A43F6C"/>
    <w:rsid w:val="00A44428"/>
    <w:rsid w:val="00A445A6"/>
    <w:rsid w:val="00A44676"/>
    <w:rsid w:val="00A45660"/>
    <w:rsid w:val="00A46309"/>
    <w:rsid w:val="00A4693C"/>
    <w:rsid w:val="00A47069"/>
    <w:rsid w:val="00A4722E"/>
    <w:rsid w:val="00A51F4D"/>
    <w:rsid w:val="00A521C3"/>
    <w:rsid w:val="00A53326"/>
    <w:rsid w:val="00A5408B"/>
    <w:rsid w:val="00A547FF"/>
    <w:rsid w:val="00A54A9D"/>
    <w:rsid w:val="00A573CE"/>
    <w:rsid w:val="00A575D3"/>
    <w:rsid w:val="00A57730"/>
    <w:rsid w:val="00A579E6"/>
    <w:rsid w:val="00A609A5"/>
    <w:rsid w:val="00A60EC2"/>
    <w:rsid w:val="00A61205"/>
    <w:rsid w:val="00A61AA3"/>
    <w:rsid w:val="00A61B18"/>
    <w:rsid w:val="00A632AC"/>
    <w:rsid w:val="00A6489B"/>
    <w:rsid w:val="00A655B3"/>
    <w:rsid w:val="00A666BF"/>
    <w:rsid w:val="00A6736D"/>
    <w:rsid w:val="00A706C5"/>
    <w:rsid w:val="00A7160C"/>
    <w:rsid w:val="00A71B44"/>
    <w:rsid w:val="00A71E6F"/>
    <w:rsid w:val="00A726A5"/>
    <w:rsid w:val="00A72968"/>
    <w:rsid w:val="00A72E50"/>
    <w:rsid w:val="00A733C6"/>
    <w:rsid w:val="00A73A7C"/>
    <w:rsid w:val="00A7505B"/>
    <w:rsid w:val="00A750A5"/>
    <w:rsid w:val="00A76839"/>
    <w:rsid w:val="00A76F3A"/>
    <w:rsid w:val="00A7766D"/>
    <w:rsid w:val="00A801B5"/>
    <w:rsid w:val="00A80CD4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66E"/>
    <w:rsid w:val="00A85DDF"/>
    <w:rsid w:val="00A86683"/>
    <w:rsid w:val="00A86EB6"/>
    <w:rsid w:val="00A87AC5"/>
    <w:rsid w:val="00A90551"/>
    <w:rsid w:val="00A910D7"/>
    <w:rsid w:val="00A91D7F"/>
    <w:rsid w:val="00A939B7"/>
    <w:rsid w:val="00A93C5B"/>
    <w:rsid w:val="00A957FB"/>
    <w:rsid w:val="00A95841"/>
    <w:rsid w:val="00A9594A"/>
    <w:rsid w:val="00A9628F"/>
    <w:rsid w:val="00A96CFB"/>
    <w:rsid w:val="00AA11D6"/>
    <w:rsid w:val="00AA14DF"/>
    <w:rsid w:val="00AA1908"/>
    <w:rsid w:val="00AA26AC"/>
    <w:rsid w:val="00AA26CB"/>
    <w:rsid w:val="00AA3E76"/>
    <w:rsid w:val="00AA461B"/>
    <w:rsid w:val="00AA4C5A"/>
    <w:rsid w:val="00AA51D7"/>
    <w:rsid w:val="00AA52C9"/>
    <w:rsid w:val="00AA623A"/>
    <w:rsid w:val="00AA653B"/>
    <w:rsid w:val="00AA6755"/>
    <w:rsid w:val="00AA6F51"/>
    <w:rsid w:val="00AB106A"/>
    <w:rsid w:val="00AB1695"/>
    <w:rsid w:val="00AB2D92"/>
    <w:rsid w:val="00AB2ECE"/>
    <w:rsid w:val="00AB387D"/>
    <w:rsid w:val="00AB3BEA"/>
    <w:rsid w:val="00AB5798"/>
    <w:rsid w:val="00AB58F9"/>
    <w:rsid w:val="00AB59D8"/>
    <w:rsid w:val="00AB5ACF"/>
    <w:rsid w:val="00AB61E3"/>
    <w:rsid w:val="00AB63C4"/>
    <w:rsid w:val="00AB63DE"/>
    <w:rsid w:val="00AB68F4"/>
    <w:rsid w:val="00AB6C6D"/>
    <w:rsid w:val="00AB6E03"/>
    <w:rsid w:val="00AB6F21"/>
    <w:rsid w:val="00AB75FE"/>
    <w:rsid w:val="00AC1FAC"/>
    <w:rsid w:val="00AC1FF9"/>
    <w:rsid w:val="00AC26B2"/>
    <w:rsid w:val="00AC34B9"/>
    <w:rsid w:val="00AC3921"/>
    <w:rsid w:val="00AC3FEF"/>
    <w:rsid w:val="00AC525B"/>
    <w:rsid w:val="00AC6252"/>
    <w:rsid w:val="00AC6603"/>
    <w:rsid w:val="00AC6C9E"/>
    <w:rsid w:val="00AC7186"/>
    <w:rsid w:val="00AC7200"/>
    <w:rsid w:val="00AC74D1"/>
    <w:rsid w:val="00AC74E3"/>
    <w:rsid w:val="00AC7B83"/>
    <w:rsid w:val="00AD0477"/>
    <w:rsid w:val="00AD0502"/>
    <w:rsid w:val="00AD1D9D"/>
    <w:rsid w:val="00AD1EE7"/>
    <w:rsid w:val="00AD277A"/>
    <w:rsid w:val="00AD277F"/>
    <w:rsid w:val="00AD28E2"/>
    <w:rsid w:val="00AD480B"/>
    <w:rsid w:val="00AD516E"/>
    <w:rsid w:val="00AD5465"/>
    <w:rsid w:val="00AD6172"/>
    <w:rsid w:val="00AD7210"/>
    <w:rsid w:val="00AD7B76"/>
    <w:rsid w:val="00AE05D5"/>
    <w:rsid w:val="00AE0D8D"/>
    <w:rsid w:val="00AE1D9B"/>
    <w:rsid w:val="00AE228A"/>
    <w:rsid w:val="00AE43E3"/>
    <w:rsid w:val="00AE5226"/>
    <w:rsid w:val="00AE6864"/>
    <w:rsid w:val="00AF10C7"/>
    <w:rsid w:val="00AF18E9"/>
    <w:rsid w:val="00AF32B1"/>
    <w:rsid w:val="00AF3A64"/>
    <w:rsid w:val="00AF3EA8"/>
    <w:rsid w:val="00AF3F1C"/>
    <w:rsid w:val="00AF4651"/>
    <w:rsid w:val="00AF4ECE"/>
    <w:rsid w:val="00AF54BC"/>
    <w:rsid w:val="00AF5CE0"/>
    <w:rsid w:val="00AF650A"/>
    <w:rsid w:val="00AF68DD"/>
    <w:rsid w:val="00AF6D51"/>
    <w:rsid w:val="00AF6DE5"/>
    <w:rsid w:val="00B00FE7"/>
    <w:rsid w:val="00B0144F"/>
    <w:rsid w:val="00B018EE"/>
    <w:rsid w:val="00B01F12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D5C"/>
    <w:rsid w:val="00B1301D"/>
    <w:rsid w:val="00B1365F"/>
    <w:rsid w:val="00B13EFE"/>
    <w:rsid w:val="00B15147"/>
    <w:rsid w:val="00B1573E"/>
    <w:rsid w:val="00B1587F"/>
    <w:rsid w:val="00B15B65"/>
    <w:rsid w:val="00B165F3"/>
    <w:rsid w:val="00B16B95"/>
    <w:rsid w:val="00B17786"/>
    <w:rsid w:val="00B17C93"/>
    <w:rsid w:val="00B21630"/>
    <w:rsid w:val="00B223A3"/>
    <w:rsid w:val="00B22B1D"/>
    <w:rsid w:val="00B23B79"/>
    <w:rsid w:val="00B23ED0"/>
    <w:rsid w:val="00B24930"/>
    <w:rsid w:val="00B2601A"/>
    <w:rsid w:val="00B260B6"/>
    <w:rsid w:val="00B27965"/>
    <w:rsid w:val="00B27E6C"/>
    <w:rsid w:val="00B30002"/>
    <w:rsid w:val="00B30AF7"/>
    <w:rsid w:val="00B30F54"/>
    <w:rsid w:val="00B32045"/>
    <w:rsid w:val="00B32121"/>
    <w:rsid w:val="00B32E75"/>
    <w:rsid w:val="00B332FB"/>
    <w:rsid w:val="00B34CCD"/>
    <w:rsid w:val="00B35B52"/>
    <w:rsid w:val="00B3646A"/>
    <w:rsid w:val="00B3731A"/>
    <w:rsid w:val="00B37EA1"/>
    <w:rsid w:val="00B4032F"/>
    <w:rsid w:val="00B406F4"/>
    <w:rsid w:val="00B421C5"/>
    <w:rsid w:val="00B43891"/>
    <w:rsid w:val="00B43F88"/>
    <w:rsid w:val="00B444A9"/>
    <w:rsid w:val="00B45D81"/>
    <w:rsid w:val="00B45F53"/>
    <w:rsid w:val="00B466BD"/>
    <w:rsid w:val="00B46D7D"/>
    <w:rsid w:val="00B46F4F"/>
    <w:rsid w:val="00B476C2"/>
    <w:rsid w:val="00B47BE2"/>
    <w:rsid w:val="00B509C9"/>
    <w:rsid w:val="00B5106C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762"/>
    <w:rsid w:val="00B576A9"/>
    <w:rsid w:val="00B6007B"/>
    <w:rsid w:val="00B6029D"/>
    <w:rsid w:val="00B607BB"/>
    <w:rsid w:val="00B60D29"/>
    <w:rsid w:val="00B60EEE"/>
    <w:rsid w:val="00B61929"/>
    <w:rsid w:val="00B619C7"/>
    <w:rsid w:val="00B61BB3"/>
    <w:rsid w:val="00B640D8"/>
    <w:rsid w:val="00B64545"/>
    <w:rsid w:val="00B64A6E"/>
    <w:rsid w:val="00B6517B"/>
    <w:rsid w:val="00B65352"/>
    <w:rsid w:val="00B655A0"/>
    <w:rsid w:val="00B65B6B"/>
    <w:rsid w:val="00B66795"/>
    <w:rsid w:val="00B6691B"/>
    <w:rsid w:val="00B66B37"/>
    <w:rsid w:val="00B67A23"/>
    <w:rsid w:val="00B707CE"/>
    <w:rsid w:val="00B708CD"/>
    <w:rsid w:val="00B7117A"/>
    <w:rsid w:val="00B7141D"/>
    <w:rsid w:val="00B72CAD"/>
    <w:rsid w:val="00B73017"/>
    <w:rsid w:val="00B73347"/>
    <w:rsid w:val="00B7359D"/>
    <w:rsid w:val="00B74449"/>
    <w:rsid w:val="00B75CB0"/>
    <w:rsid w:val="00B75FCA"/>
    <w:rsid w:val="00B778C5"/>
    <w:rsid w:val="00B77DAC"/>
    <w:rsid w:val="00B80644"/>
    <w:rsid w:val="00B811AA"/>
    <w:rsid w:val="00B829BB"/>
    <w:rsid w:val="00B82FE3"/>
    <w:rsid w:val="00B8310B"/>
    <w:rsid w:val="00B839C4"/>
    <w:rsid w:val="00B83A38"/>
    <w:rsid w:val="00B83F29"/>
    <w:rsid w:val="00B85A98"/>
    <w:rsid w:val="00B86046"/>
    <w:rsid w:val="00B872FC"/>
    <w:rsid w:val="00B90503"/>
    <w:rsid w:val="00B90DC1"/>
    <w:rsid w:val="00B91405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782"/>
    <w:rsid w:val="00B96E9E"/>
    <w:rsid w:val="00B9756C"/>
    <w:rsid w:val="00BA1438"/>
    <w:rsid w:val="00BA29C2"/>
    <w:rsid w:val="00BA3436"/>
    <w:rsid w:val="00BA3891"/>
    <w:rsid w:val="00BA3979"/>
    <w:rsid w:val="00BA3B4F"/>
    <w:rsid w:val="00BA4B0E"/>
    <w:rsid w:val="00BA4BE9"/>
    <w:rsid w:val="00BA6046"/>
    <w:rsid w:val="00BA6625"/>
    <w:rsid w:val="00BA79C6"/>
    <w:rsid w:val="00BB029C"/>
    <w:rsid w:val="00BB097F"/>
    <w:rsid w:val="00BB16CC"/>
    <w:rsid w:val="00BB1A63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6D61"/>
    <w:rsid w:val="00BB7C2E"/>
    <w:rsid w:val="00BB7C75"/>
    <w:rsid w:val="00BC2132"/>
    <w:rsid w:val="00BC24FB"/>
    <w:rsid w:val="00BC2641"/>
    <w:rsid w:val="00BC27A4"/>
    <w:rsid w:val="00BC2F7F"/>
    <w:rsid w:val="00BC2FEF"/>
    <w:rsid w:val="00BC3DA7"/>
    <w:rsid w:val="00BC490F"/>
    <w:rsid w:val="00BC4A57"/>
    <w:rsid w:val="00BC51C7"/>
    <w:rsid w:val="00BC5C37"/>
    <w:rsid w:val="00BC6695"/>
    <w:rsid w:val="00BC7E52"/>
    <w:rsid w:val="00BC7F88"/>
    <w:rsid w:val="00BD06D7"/>
    <w:rsid w:val="00BD0AA2"/>
    <w:rsid w:val="00BD0AD4"/>
    <w:rsid w:val="00BD1C10"/>
    <w:rsid w:val="00BD3491"/>
    <w:rsid w:val="00BD4088"/>
    <w:rsid w:val="00BD4E46"/>
    <w:rsid w:val="00BD557C"/>
    <w:rsid w:val="00BD5B78"/>
    <w:rsid w:val="00BD5C37"/>
    <w:rsid w:val="00BD6CDB"/>
    <w:rsid w:val="00BD7B84"/>
    <w:rsid w:val="00BD7E05"/>
    <w:rsid w:val="00BD7F0C"/>
    <w:rsid w:val="00BE043C"/>
    <w:rsid w:val="00BE2B6F"/>
    <w:rsid w:val="00BE2D3A"/>
    <w:rsid w:val="00BE3793"/>
    <w:rsid w:val="00BE3E43"/>
    <w:rsid w:val="00BE3FF8"/>
    <w:rsid w:val="00BE3FFE"/>
    <w:rsid w:val="00BE404D"/>
    <w:rsid w:val="00BE486F"/>
    <w:rsid w:val="00BE4FE4"/>
    <w:rsid w:val="00BE553C"/>
    <w:rsid w:val="00BE6824"/>
    <w:rsid w:val="00BE7396"/>
    <w:rsid w:val="00BE77E7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657A"/>
    <w:rsid w:val="00BF6835"/>
    <w:rsid w:val="00BF69EC"/>
    <w:rsid w:val="00BF6D3F"/>
    <w:rsid w:val="00BF7A5E"/>
    <w:rsid w:val="00BF7FB3"/>
    <w:rsid w:val="00C0015B"/>
    <w:rsid w:val="00C003B4"/>
    <w:rsid w:val="00C0179F"/>
    <w:rsid w:val="00C02CB2"/>
    <w:rsid w:val="00C02EEE"/>
    <w:rsid w:val="00C031B7"/>
    <w:rsid w:val="00C0377F"/>
    <w:rsid w:val="00C040C6"/>
    <w:rsid w:val="00C045F3"/>
    <w:rsid w:val="00C04657"/>
    <w:rsid w:val="00C054D1"/>
    <w:rsid w:val="00C0588B"/>
    <w:rsid w:val="00C06CE8"/>
    <w:rsid w:val="00C078B6"/>
    <w:rsid w:val="00C07AD6"/>
    <w:rsid w:val="00C10CE2"/>
    <w:rsid w:val="00C1131C"/>
    <w:rsid w:val="00C11D33"/>
    <w:rsid w:val="00C13738"/>
    <w:rsid w:val="00C13B24"/>
    <w:rsid w:val="00C13F8C"/>
    <w:rsid w:val="00C14865"/>
    <w:rsid w:val="00C156B3"/>
    <w:rsid w:val="00C174ED"/>
    <w:rsid w:val="00C17F40"/>
    <w:rsid w:val="00C20B68"/>
    <w:rsid w:val="00C21CA1"/>
    <w:rsid w:val="00C21D1C"/>
    <w:rsid w:val="00C228FE"/>
    <w:rsid w:val="00C2477A"/>
    <w:rsid w:val="00C25180"/>
    <w:rsid w:val="00C25A24"/>
    <w:rsid w:val="00C267A3"/>
    <w:rsid w:val="00C2760B"/>
    <w:rsid w:val="00C307ED"/>
    <w:rsid w:val="00C30B80"/>
    <w:rsid w:val="00C30CAD"/>
    <w:rsid w:val="00C326D5"/>
    <w:rsid w:val="00C32EE2"/>
    <w:rsid w:val="00C3336F"/>
    <w:rsid w:val="00C3372F"/>
    <w:rsid w:val="00C33A92"/>
    <w:rsid w:val="00C33E1B"/>
    <w:rsid w:val="00C3438A"/>
    <w:rsid w:val="00C347F1"/>
    <w:rsid w:val="00C34BC0"/>
    <w:rsid w:val="00C3503C"/>
    <w:rsid w:val="00C35674"/>
    <w:rsid w:val="00C3593B"/>
    <w:rsid w:val="00C35970"/>
    <w:rsid w:val="00C35FAF"/>
    <w:rsid w:val="00C3625B"/>
    <w:rsid w:val="00C37543"/>
    <w:rsid w:val="00C37649"/>
    <w:rsid w:val="00C37896"/>
    <w:rsid w:val="00C37FAC"/>
    <w:rsid w:val="00C40750"/>
    <w:rsid w:val="00C4082C"/>
    <w:rsid w:val="00C4109C"/>
    <w:rsid w:val="00C41D83"/>
    <w:rsid w:val="00C4344C"/>
    <w:rsid w:val="00C46295"/>
    <w:rsid w:val="00C46544"/>
    <w:rsid w:val="00C46DF4"/>
    <w:rsid w:val="00C47447"/>
    <w:rsid w:val="00C47492"/>
    <w:rsid w:val="00C47D51"/>
    <w:rsid w:val="00C502F5"/>
    <w:rsid w:val="00C50390"/>
    <w:rsid w:val="00C510FB"/>
    <w:rsid w:val="00C51836"/>
    <w:rsid w:val="00C52EEE"/>
    <w:rsid w:val="00C537D2"/>
    <w:rsid w:val="00C5387C"/>
    <w:rsid w:val="00C54ECA"/>
    <w:rsid w:val="00C550D1"/>
    <w:rsid w:val="00C55530"/>
    <w:rsid w:val="00C556F3"/>
    <w:rsid w:val="00C55971"/>
    <w:rsid w:val="00C55985"/>
    <w:rsid w:val="00C5619F"/>
    <w:rsid w:val="00C56391"/>
    <w:rsid w:val="00C57166"/>
    <w:rsid w:val="00C5733C"/>
    <w:rsid w:val="00C57897"/>
    <w:rsid w:val="00C61054"/>
    <w:rsid w:val="00C61058"/>
    <w:rsid w:val="00C610BC"/>
    <w:rsid w:val="00C61380"/>
    <w:rsid w:val="00C615EE"/>
    <w:rsid w:val="00C61C81"/>
    <w:rsid w:val="00C6206E"/>
    <w:rsid w:val="00C62083"/>
    <w:rsid w:val="00C62654"/>
    <w:rsid w:val="00C62BC2"/>
    <w:rsid w:val="00C638F6"/>
    <w:rsid w:val="00C63B7A"/>
    <w:rsid w:val="00C643F3"/>
    <w:rsid w:val="00C64508"/>
    <w:rsid w:val="00C64CB1"/>
    <w:rsid w:val="00C64D11"/>
    <w:rsid w:val="00C668AD"/>
    <w:rsid w:val="00C66C92"/>
    <w:rsid w:val="00C67043"/>
    <w:rsid w:val="00C674F3"/>
    <w:rsid w:val="00C718D5"/>
    <w:rsid w:val="00C71928"/>
    <w:rsid w:val="00C71CBD"/>
    <w:rsid w:val="00C72116"/>
    <w:rsid w:val="00C726B6"/>
    <w:rsid w:val="00C72AFE"/>
    <w:rsid w:val="00C737D0"/>
    <w:rsid w:val="00C739CD"/>
    <w:rsid w:val="00C73A3A"/>
    <w:rsid w:val="00C73CE2"/>
    <w:rsid w:val="00C73E71"/>
    <w:rsid w:val="00C744E4"/>
    <w:rsid w:val="00C74555"/>
    <w:rsid w:val="00C755D8"/>
    <w:rsid w:val="00C77CFC"/>
    <w:rsid w:val="00C8063C"/>
    <w:rsid w:val="00C811AF"/>
    <w:rsid w:val="00C81417"/>
    <w:rsid w:val="00C82A2E"/>
    <w:rsid w:val="00C82F31"/>
    <w:rsid w:val="00C830E3"/>
    <w:rsid w:val="00C83730"/>
    <w:rsid w:val="00C83A4F"/>
    <w:rsid w:val="00C83B6E"/>
    <w:rsid w:val="00C83E8B"/>
    <w:rsid w:val="00C84D73"/>
    <w:rsid w:val="00C85239"/>
    <w:rsid w:val="00C857D4"/>
    <w:rsid w:val="00C857D6"/>
    <w:rsid w:val="00C8649B"/>
    <w:rsid w:val="00C8693B"/>
    <w:rsid w:val="00C86FAB"/>
    <w:rsid w:val="00C90227"/>
    <w:rsid w:val="00C90930"/>
    <w:rsid w:val="00C90B08"/>
    <w:rsid w:val="00C90B36"/>
    <w:rsid w:val="00C90E8E"/>
    <w:rsid w:val="00C91822"/>
    <w:rsid w:val="00C925B9"/>
    <w:rsid w:val="00C92BFE"/>
    <w:rsid w:val="00C93684"/>
    <w:rsid w:val="00C9387B"/>
    <w:rsid w:val="00C94F36"/>
    <w:rsid w:val="00C96066"/>
    <w:rsid w:val="00C96B55"/>
    <w:rsid w:val="00C96D69"/>
    <w:rsid w:val="00CA0659"/>
    <w:rsid w:val="00CA0C5B"/>
    <w:rsid w:val="00CA1FCB"/>
    <w:rsid w:val="00CA22CE"/>
    <w:rsid w:val="00CA29B1"/>
    <w:rsid w:val="00CA3301"/>
    <w:rsid w:val="00CA42DB"/>
    <w:rsid w:val="00CA48F7"/>
    <w:rsid w:val="00CA6111"/>
    <w:rsid w:val="00CA6AAA"/>
    <w:rsid w:val="00CA7A58"/>
    <w:rsid w:val="00CB0307"/>
    <w:rsid w:val="00CB09D2"/>
    <w:rsid w:val="00CB0B17"/>
    <w:rsid w:val="00CB1196"/>
    <w:rsid w:val="00CB1250"/>
    <w:rsid w:val="00CB20C9"/>
    <w:rsid w:val="00CB2823"/>
    <w:rsid w:val="00CB3243"/>
    <w:rsid w:val="00CB6319"/>
    <w:rsid w:val="00CB7EF9"/>
    <w:rsid w:val="00CC0D5C"/>
    <w:rsid w:val="00CC1380"/>
    <w:rsid w:val="00CC1950"/>
    <w:rsid w:val="00CC1B51"/>
    <w:rsid w:val="00CC239F"/>
    <w:rsid w:val="00CC2A13"/>
    <w:rsid w:val="00CC2A6B"/>
    <w:rsid w:val="00CC2C01"/>
    <w:rsid w:val="00CC2DB0"/>
    <w:rsid w:val="00CC2FC3"/>
    <w:rsid w:val="00CC400D"/>
    <w:rsid w:val="00CC48DA"/>
    <w:rsid w:val="00CC4AC6"/>
    <w:rsid w:val="00CC4EDB"/>
    <w:rsid w:val="00CC4F59"/>
    <w:rsid w:val="00CC53DF"/>
    <w:rsid w:val="00CC579C"/>
    <w:rsid w:val="00CC6A12"/>
    <w:rsid w:val="00CC7758"/>
    <w:rsid w:val="00CC788D"/>
    <w:rsid w:val="00CC7E15"/>
    <w:rsid w:val="00CD0730"/>
    <w:rsid w:val="00CD170F"/>
    <w:rsid w:val="00CD1F03"/>
    <w:rsid w:val="00CD2292"/>
    <w:rsid w:val="00CD249A"/>
    <w:rsid w:val="00CD2D5D"/>
    <w:rsid w:val="00CD3168"/>
    <w:rsid w:val="00CD3CC6"/>
    <w:rsid w:val="00CD4B2E"/>
    <w:rsid w:val="00CD521F"/>
    <w:rsid w:val="00CD5C1C"/>
    <w:rsid w:val="00CD6157"/>
    <w:rsid w:val="00CD61FC"/>
    <w:rsid w:val="00CD6843"/>
    <w:rsid w:val="00CE05E2"/>
    <w:rsid w:val="00CE0A1F"/>
    <w:rsid w:val="00CE2276"/>
    <w:rsid w:val="00CE23E2"/>
    <w:rsid w:val="00CE280E"/>
    <w:rsid w:val="00CE4BF2"/>
    <w:rsid w:val="00CE4F1D"/>
    <w:rsid w:val="00CE544F"/>
    <w:rsid w:val="00CE55BD"/>
    <w:rsid w:val="00CE595C"/>
    <w:rsid w:val="00CE73F1"/>
    <w:rsid w:val="00CE780E"/>
    <w:rsid w:val="00CE7CB2"/>
    <w:rsid w:val="00CE7DDB"/>
    <w:rsid w:val="00CF155A"/>
    <w:rsid w:val="00CF1B4E"/>
    <w:rsid w:val="00CF1E9D"/>
    <w:rsid w:val="00CF2AFB"/>
    <w:rsid w:val="00CF328D"/>
    <w:rsid w:val="00CF3585"/>
    <w:rsid w:val="00CF3868"/>
    <w:rsid w:val="00CF582D"/>
    <w:rsid w:val="00CF5F3B"/>
    <w:rsid w:val="00CF63E5"/>
    <w:rsid w:val="00CF6816"/>
    <w:rsid w:val="00CF6B7A"/>
    <w:rsid w:val="00CF6DBF"/>
    <w:rsid w:val="00CF73F5"/>
    <w:rsid w:val="00CF780C"/>
    <w:rsid w:val="00D00866"/>
    <w:rsid w:val="00D010D2"/>
    <w:rsid w:val="00D013B7"/>
    <w:rsid w:val="00D0163F"/>
    <w:rsid w:val="00D01941"/>
    <w:rsid w:val="00D01967"/>
    <w:rsid w:val="00D01B27"/>
    <w:rsid w:val="00D01C04"/>
    <w:rsid w:val="00D0419F"/>
    <w:rsid w:val="00D04CE1"/>
    <w:rsid w:val="00D053A5"/>
    <w:rsid w:val="00D05567"/>
    <w:rsid w:val="00D05AB7"/>
    <w:rsid w:val="00D07740"/>
    <w:rsid w:val="00D078B5"/>
    <w:rsid w:val="00D111CD"/>
    <w:rsid w:val="00D1170A"/>
    <w:rsid w:val="00D11876"/>
    <w:rsid w:val="00D11AEE"/>
    <w:rsid w:val="00D11D17"/>
    <w:rsid w:val="00D135B1"/>
    <w:rsid w:val="00D136C3"/>
    <w:rsid w:val="00D13A3B"/>
    <w:rsid w:val="00D13D94"/>
    <w:rsid w:val="00D13FF1"/>
    <w:rsid w:val="00D1497D"/>
    <w:rsid w:val="00D156C7"/>
    <w:rsid w:val="00D159C6"/>
    <w:rsid w:val="00D15B78"/>
    <w:rsid w:val="00D17402"/>
    <w:rsid w:val="00D17879"/>
    <w:rsid w:val="00D20239"/>
    <w:rsid w:val="00D208C9"/>
    <w:rsid w:val="00D2107D"/>
    <w:rsid w:val="00D212D6"/>
    <w:rsid w:val="00D21B19"/>
    <w:rsid w:val="00D21DAF"/>
    <w:rsid w:val="00D22D75"/>
    <w:rsid w:val="00D22DD2"/>
    <w:rsid w:val="00D23E13"/>
    <w:rsid w:val="00D23F0D"/>
    <w:rsid w:val="00D24727"/>
    <w:rsid w:val="00D249F0"/>
    <w:rsid w:val="00D2536F"/>
    <w:rsid w:val="00D25606"/>
    <w:rsid w:val="00D264BD"/>
    <w:rsid w:val="00D26A0A"/>
    <w:rsid w:val="00D27904"/>
    <w:rsid w:val="00D30184"/>
    <w:rsid w:val="00D3023A"/>
    <w:rsid w:val="00D3027C"/>
    <w:rsid w:val="00D303BA"/>
    <w:rsid w:val="00D305ED"/>
    <w:rsid w:val="00D31546"/>
    <w:rsid w:val="00D317C7"/>
    <w:rsid w:val="00D322FB"/>
    <w:rsid w:val="00D322FF"/>
    <w:rsid w:val="00D32D7D"/>
    <w:rsid w:val="00D334FC"/>
    <w:rsid w:val="00D33A12"/>
    <w:rsid w:val="00D33FC0"/>
    <w:rsid w:val="00D37079"/>
    <w:rsid w:val="00D403FE"/>
    <w:rsid w:val="00D40FE7"/>
    <w:rsid w:val="00D424E8"/>
    <w:rsid w:val="00D42581"/>
    <w:rsid w:val="00D42B75"/>
    <w:rsid w:val="00D43955"/>
    <w:rsid w:val="00D43B4E"/>
    <w:rsid w:val="00D4485D"/>
    <w:rsid w:val="00D44DBA"/>
    <w:rsid w:val="00D459D1"/>
    <w:rsid w:val="00D462AA"/>
    <w:rsid w:val="00D462FD"/>
    <w:rsid w:val="00D46FEE"/>
    <w:rsid w:val="00D472C1"/>
    <w:rsid w:val="00D47AF2"/>
    <w:rsid w:val="00D51FF8"/>
    <w:rsid w:val="00D52939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7C95"/>
    <w:rsid w:val="00D6009C"/>
    <w:rsid w:val="00D60BCB"/>
    <w:rsid w:val="00D616C8"/>
    <w:rsid w:val="00D6195C"/>
    <w:rsid w:val="00D61B32"/>
    <w:rsid w:val="00D6285E"/>
    <w:rsid w:val="00D629E9"/>
    <w:rsid w:val="00D633EF"/>
    <w:rsid w:val="00D65512"/>
    <w:rsid w:val="00D66F5D"/>
    <w:rsid w:val="00D67584"/>
    <w:rsid w:val="00D67919"/>
    <w:rsid w:val="00D70859"/>
    <w:rsid w:val="00D713D0"/>
    <w:rsid w:val="00D713E7"/>
    <w:rsid w:val="00D72223"/>
    <w:rsid w:val="00D72EA5"/>
    <w:rsid w:val="00D739DA"/>
    <w:rsid w:val="00D74028"/>
    <w:rsid w:val="00D76560"/>
    <w:rsid w:val="00D76C39"/>
    <w:rsid w:val="00D77205"/>
    <w:rsid w:val="00D773D0"/>
    <w:rsid w:val="00D77E2B"/>
    <w:rsid w:val="00D77E99"/>
    <w:rsid w:val="00D805B1"/>
    <w:rsid w:val="00D80648"/>
    <w:rsid w:val="00D817AE"/>
    <w:rsid w:val="00D82A69"/>
    <w:rsid w:val="00D82B78"/>
    <w:rsid w:val="00D82BBF"/>
    <w:rsid w:val="00D8307B"/>
    <w:rsid w:val="00D8510C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40F0"/>
    <w:rsid w:val="00D94F22"/>
    <w:rsid w:val="00D9527C"/>
    <w:rsid w:val="00D95784"/>
    <w:rsid w:val="00D95BB2"/>
    <w:rsid w:val="00D95CDD"/>
    <w:rsid w:val="00D95F03"/>
    <w:rsid w:val="00D96850"/>
    <w:rsid w:val="00D96A88"/>
    <w:rsid w:val="00D96EFE"/>
    <w:rsid w:val="00D97874"/>
    <w:rsid w:val="00DA0D8F"/>
    <w:rsid w:val="00DA1E7C"/>
    <w:rsid w:val="00DA1FFE"/>
    <w:rsid w:val="00DA21E6"/>
    <w:rsid w:val="00DA2898"/>
    <w:rsid w:val="00DA2B04"/>
    <w:rsid w:val="00DA3272"/>
    <w:rsid w:val="00DA35B0"/>
    <w:rsid w:val="00DA35DB"/>
    <w:rsid w:val="00DA47C2"/>
    <w:rsid w:val="00DA4C1E"/>
    <w:rsid w:val="00DA5433"/>
    <w:rsid w:val="00DA594B"/>
    <w:rsid w:val="00DA5C65"/>
    <w:rsid w:val="00DA6A35"/>
    <w:rsid w:val="00DA7437"/>
    <w:rsid w:val="00DA7DF5"/>
    <w:rsid w:val="00DB090F"/>
    <w:rsid w:val="00DB0AB7"/>
    <w:rsid w:val="00DB0CBB"/>
    <w:rsid w:val="00DB2758"/>
    <w:rsid w:val="00DB355D"/>
    <w:rsid w:val="00DB36E9"/>
    <w:rsid w:val="00DB398E"/>
    <w:rsid w:val="00DB3B44"/>
    <w:rsid w:val="00DB4640"/>
    <w:rsid w:val="00DB49B5"/>
    <w:rsid w:val="00DB4A3C"/>
    <w:rsid w:val="00DB60A8"/>
    <w:rsid w:val="00DB65AE"/>
    <w:rsid w:val="00DB75E9"/>
    <w:rsid w:val="00DB7D33"/>
    <w:rsid w:val="00DC0720"/>
    <w:rsid w:val="00DC12FC"/>
    <w:rsid w:val="00DC246A"/>
    <w:rsid w:val="00DC2C70"/>
    <w:rsid w:val="00DC3450"/>
    <w:rsid w:val="00DC3656"/>
    <w:rsid w:val="00DC4345"/>
    <w:rsid w:val="00DC70BA"/>
    <w:rsid w:val="00DC7ADE"/>
    <w:rsid w:val="00DD0385"/>
    <w:rsid w:val="00DD1568"/>
    <w:rsid w:val="00DD1F85"/>
    <w:rsid w:val="00DD246F"/>
    <w:rsid w:val="00DD2D65"/>
    <w:rsid w:val="00DD3303"/>
    <w:rsid w:val="00DD379C"/>
    <w:rsid w:val="00DD472E"/>
    <w:rsid w:val="00DD478B"/>
    <w:rsid w:val="00DD4A08"/>
    <w:rsid w:val="00DD4DDE"/>
    <w:rsid w:val="00DD4DE2"/>
    <w:rsid w:val="00DD6310"/>
    <w:rsid w:val="00DD6606"/>
    <w:rsid w:val="00DD766C"/>
    <w:rsid w:val="00DD7865"/>
    <w:rsid w:val="00DD78A1"/>
    <w:rsid w:val="00DD7CFF"/>
    <w:rsid w:val="00DE0338"/>
    <w:rsid w:val="00DE049B"/>
    <w:rsid w:val="00DE101C"/>
    <w:rsid w:val="00DE22F0"/>
    <w:rsid w:val="00DE2780"/>
    <w:rsid w:val="00DE49E2"/>
    <w:rsid w:val="00DE4C7E"/>
    <w:rsid w:val="00DE58FF"/>
    <w:rsid w:val="00DE5FC7"/>
    <w:rsid w:val="00DE622D"/>
    <w:rsid w:val="00DE6770"/>
    <w:rsid w:val="00DE6840"/>
    <w:rsid w:val="00DE6FC5"/>
    <w:rsid w:val="00DE730E"/>
    <w:rsid w:val="00DE7FC3"/>
    <w:rsid w:val="00DE7FDB"/>
    <w:rsid w:val="00DF055F"/>
    <w:rsid w:val="00DF08B9"/>
    <w:rsid w:val="00DF0E85"/>
    <w:rsid w:val="00DF0EE9"/>
    <w:rsid w:val="00DF1500"/>
    <w:rsid w:val="00DF1797"/>
    <w:rsid w:val="00DF17B3"/>
    <w:rsid w:val="00DF1FD7"/>
    <w:rsid w:val="00DF2476"/>
    <w:rsid w:val="00DF281D"/>
    <w:rsid w:val="00DF3421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E00446"/>
    <w:rsid w:val="00E01413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10A07"/>
    <w:rsid w:val="00E10A99"/>
    <w:rsid w:val="00E10B60"/>
    <w:rsid w:val="00E10EB9"/>
    <w:rsid w:val="00E11F39"/>
    <w:rsid w:val="00E12246"/>
    <w:rsid w:val="00E12291"/>
    <w:rsid w:val="00E124F5"/>
    <w:rsid w:val="00E131CF"/>
    <w:rsid w:val="00E13201"/>
    <w:rsid w:val="00E13391"/>
    <w:rsid w:val="00E1356E"/>
    <w:rsid w:val="00E14141"/>
    <w:rsid w:val="00E1509E"/>
    <w:rsid w:val="00E15437"/>
    <w:rsid w:val="00E1566C"/>
    <w:rsid w:val="00E15A7C"/>
    <w:rsid w:val="00E16A04"/>
    <w:rsid w:val="00E16BB2"/>
    <w:rsid w:val="00E172B9"/>
    <w:rsid w:val="00E178A5"/>
    <w:rsid w:val="00E201D9"/>
    <w:rsid w:val="00E201F8"/>
    <w:rsid w:val="00E209A1"/>
    <w:rsid w:val="00E20C7A"/>
    <w:rsid w:val="00E21082"/>
    <w:rsid w:val="00E211F1"/>
    <w:rsid w:val="00E218EA"/>
    <w:rsid w:val="00E21B88"/>
    <w:rsid w:val="00E22CC6"/>
    <w:rsid w:val="00E23173"/>
    <w:rsid w:val="00E23B35"/>
    <w:rsid w:val="00E245DF"/>
    <w:rsid w:val="00E24A39"/>
    <w:rsid w:val="00E24DEC"/>
    <w:rsid w:val="00E2543F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3DB3"/>
    <w:rsid w:val="00E344CC"/>
    <w:rsid w:val="00E349F2"/>
    <w:rsid w:val="00E34D11"/>
    <w:rsid w:val="00E34FF7"/>
    <w:rsid w:val="00E3553C"/>
    <w:rsid w:val="00E35C4C"/>
    <w:rsid w:val="00E3626D"/>
    <w:rsid w:val="00E377EC"/>
    <w:rsid w:val="00E401B8"/>
    <w:rsid w:val="00E402DF"/>
    <w:rsid w:val="00E40314"/>
    <w:rsid w:val="00E404D7"/>
    <w:rsid w:val="00E41A29"/>
    <w:rsid w:val="00E41F4E"/>
    <w:rsid w:val="00E420ED"/>
    <w:rsid w:val="00E42DB0"/>
    <w:rsid w:val="00E42EFE"/>
    <w:rsid w:val="00E44085"/>
    <w:rsid w:val="00E443B5"/>
    <w:rsid w:val="00E445F8"/>
    <w:rsid w:val="00E452D9"/>
    <w:rsid w:val="00E45DF5"/>
    <w:rsid w:val="00E4611C"/>
    <w:rsid w:val="00E46178"/>
    <w:rsid w:val="00E46632"/>
    <w:rsid w:val="00E4679E"/>
    <w:rsid w:val="00E47F0D"/>
    <w:rsid w:val="00E500BF"/>
    <w:rsid w:val="00E52575"/>
    <w:rsid w:val="00E52671"/>
    <w:rsid w:val="00E5305B"/>
    <w:rsid w:val="00E53D59"/>
    <w:rsid w:val="00E53F0C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FE8"/>
    <w:rsid w:val="00E63767"/>
    <w:rsid w:val="00E63A9B"/>
    <w:rsid w:val="00E63D67"/>
    <w:rsid w:val="00E65A59"/>
    <w:rsid w:val="00E663AE"/>
    <w:rsid w:val="00E67755"/>
    <w:rsid w:val="00E71B7E"/>
    <w:rsid w:val="00E72AB8"/>
    <w:rsid w:val="00E72BC8"/>
    <w:rsid w:val="00E72F66"/>
    <w:rsid w:val="00E7309D"/>
    <w:rsid w:val="00E73638"/>
    <w:rsid w:val="00E738DF"/>
    <w:rsid w:val="00E73F1C"/>
    <w:rsid w:val="00E743C4"/>
    <w:rsid w:val="00E7697D"/>
    <w:rsid w:val="00E76B7B"/>
    <w:rsid w:val="00E76F66"/>
    <w:rsid w:val="00E80DD3"/>
    <w:rsid w:val="00E81117"/>
    <w:rsid w:val="00E81B53"/>
    <w:rsid w:val="00E81BB9"/>
    <w:rsid w:val="00E81E6C"/>
    <w:rsid w:val="00E82212"/>
    <w:rsid w:val="00E83BBF"/>
    <w:rsid w:val="00E84F9B"/>
    <w:rsid w:val="00E8536E"/>
    <w:rsid w:val="00E856E5"/>
    <w:rsid w:val="00E85A08"/>
    <w:rsid w:val="00E87E0E"/>
    <w:rsid w:val="00E90199"/>
    <w:rsid w:val="00E908CA"/>
    <w:rsid w:val="00E916C6"/>
    <w:rsid w:val="00E925B8"/>
    <w:rsid w:val="00E929B9"/>
    <w:rsid w:val="00E93784"/>
    <w:rsid w:val="00E941F0"/>
    <w:rsid w:val="00E94E3C"/>
    <w:rsid w:val="00E95648"/>
    <w:rsid w:val="00E95843"/>
    <w:rsid w:val="00E9661B"/>
    <w:rsid w:val="00E97E71"/>
    <w:rsid w:val="00EA009D"/>
    <w:rsid w:val="00EA11E9"/>
    <w:rsid w:val="00EA2174"/>
    <w:rsid w:val="00EA2CBC"/>
    <w:rsid w:val="00EA2CDD"/>
    <w:rsid w:val="00EA3286"/>
    <w:rsid w:val="00EA3E19"/>
    <w:rsid w:val="00EA4675"/>
    <w:rsid w:val="00EA4A97"/>
    <w:rsid w:val="00EA55AD"/>
    <w:rsid w:val="00EA6AEF"/>
    <w:rsid w:val="00EA788E"/>
    <w:rsid w:val="00EA789D"/>
    <w:rsid w:val="00EA7C4A"/>
    <w:rsid w:val="00EB072C"/>
    <w:rsid w:val="00EB0A52"/>
    <w:rsid w:val="00EB0E68"/>
    <w:rsid w:val="00EB1635"/>
    <w:rsid w:val="00EB195F"/>
    <w:rsid w:val="00EB243D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A0"/>
    <w:rsid w:val="00EB6A01"/>
    <w:rsid w:val="00EB7C48"/>
    <w:rsid w:val="00EC04BC"/>
    <w:rsid w:val="00EC1DEE"/>
    <w:rsid w:val="00EC2E5F"/>
    <w:rsid w:val="00EC34E0"/>
    <w:rsid w:val="00EC3D9E"/>
    <w:rsid w:val="00EC45BC"/>
    <w:rsid w:val="00EC49C9"/>
    <w:rsid w:val="00EC4D89"/>
    <w:rsid w:val="00EC6141"/>
    <w:rsid w:val="00EC61DB"/>
    <w:rsid w:val="00EC69D2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9F7"/>
    <w:rsid w:val="00ED3EDE"/>
    <w:rsid w:val="00ED48DF"/>
    <w:rsid w:val="00ED5E25"/>
    <w:rsid w:val="00ED63D8"/>
    <w:rsid w:val="00ED6EDE"/>
    <w:rsid w:val="00ED6EE2"/>
    <w:rsid w:val="00ED7474"/>
    <w:rsid w:val="00ED7C29"/>
    <w:rsid w:val="00EE1935"/>
    <w:rsid w:val="00EE215F"/>
    <w:rsid w:val="00EE2357"/>
    <w:rsid w:val="00EE23BC"/>
    <w:rsid w:val="00EE2466"/>
    <w:rsid w:val="00EE253E"/>
    <w:rsid w:val="00EE4043"/>
    <w:rsid w:val="00EE40BA"/>
    <w:rsid w:val="00EE4A06"/>
    <w:rsid w:val="00EE510F"/>
    <w:rsid w:val="00EE57D7"/>
    <w:rsid w:val="00EE5A45"/>
    <w:rsid w:val="00EE5CDE"/>
    <w:rsid w:val="00EE5EB5"/>
    <w:rsid w:val="00EE6EDB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755"/>
    <w:rsid w:val="00EF6EAB"/>
    <w:rsid w:val="00EF7E0D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704"/>
    <w:rsid w:val="00F03D93"/>
    <w:rsid w:val="00F049E9"/>
    <w:rsid w:val="00F05175"/>
    <w:rsid w:val="00F05730"/>
    <w:rsid w:val="00F05B6A"/>
    <w:rsid w:val="00F05F54"/>
    <w:rsid w:val="00F06896"/>
    <w:rsid w:val="00F10183"/>
    <w:rsid w:val="00F1024C"/>
    <w:rsid w:val="00F10F3D"/>
    <w:rsid w:val="00F11211"/>
    <w:rsid w:val="00F1151E"/>
    <w:rsid w:val="00F11632"/>
    <w:rsid w:val="00F11E66"/>
    <w:rsid w:val="00F128F5"/>
    <w:rsid w:val="00F12970"/>
    <w:rsid w:val="00F12DCD"/>
    <w:rsid w:val="00F136C1"/>
    <w:rsid w:val="00F14308"/>
    <w:rsid w:val="00F14BB8"/>
    <w:rsid w:val="00F16F45"/>
    <w:rsid w:val="00F1736F"/>
    <w:rsid w:val="00F17674"/>
    <w:rsid w:val="00F205E8"/>
    <w:rsid w:val="00F20B67"/>
    <w:rsid w:val="00F223B2"/>
    <w:rsid w:val="00F22897"/>
    <w:rsid w:val="00F23544"/>
    <w:rsid w:val="00F24853"/>
    <w:rsid w:val="00F24EEC"/>
    <w:rsid w:val="00F25391"/>
    <w:rsid w:val="00F26689"/>
    <w:rsid w:val="00F2779F"/>
    <w:rsid w:val="00F27D98"/>
    <w:rsid w:val="00F301CB"/>
    <w:rsid w:val="00F302C0"/>
    <w:rsid w:val="00F304D0"/>
    <w:rsid w:val="00F306AC"/>
    <w:rsid w:val="00F30CF6"/>
    <w:rsid w:val="00F30FAD"/>
    <w:rsid w:val="00F3126E"/>
    <w:rsid w:val="00F324DA"/>
    <w:rsid w:val="00F3272D"/>
    <w:rsid w:val="00F32FC6"/>
    <w:rsid w:val="00F344DE"/>
    <w:rsid w:val="00F353FE"/>
    <w:rsid w:val="00F357D6"/>
    <w:rsid w:val="00F3594D"/>
    <w:rsid w:val="00F35DEC"/>
    <w:rsid w:val="00F35E4E"/>
    <w:rsid w:val="00F36862"/>
    <w:rsid w:val="00F36CCC"/>
    <w:rsid w:val="00F37B80"/>
    <w:rsid w:val="00F40D89"/>
    <w:rsid w:val="00F41BE3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2E3D"/>
    <w:rsid w:val="00F53423"/>
    <w:rsid w:val="00F537CF"/>
    <w:rsid w:val="00F5382D"/>
    <w:rsid w:val="00F53940"/>
    <w:rsid w:val="00F540B1"/>
    <w:rsid w:val="00F54ED5"/>
    <w:rsid w:val="00F557AC"/>
    <w:rsid w:val="00F56968"/>
    <w:rsid w:val="00F56B89"/>
    <w:rsid w:val="00F57342"/>
    <w:rsid w:val="00F606F4"/>
    <w:rsid w:val="00F60963"/>
    <w:rsid w:val="00F60D2A"/>
    <w:rsid w:val="00F61B40"/>
    <w:rsid w:val="00F6243E"/>
    <w:rsid w:val="00F63DA7"/>
    <w:rsid w:val="00F640CF"/>
    <w:rsid w:val="00F649A7"/>
    <w:rsid w:val="00F65FA4"/>
    <w:rsid w:val="00F66357"/>
    <w:rsid w:val="00F673F5"/>
    <w:rsid w:val="00F6759E"/>
    <w:rsid w:val="00F6779F"/>
    <w:rsid w:val="00F67F1A"/>
    <w:rsid w:val="00F702F1"/>
    <w:rsid w:val="00F717BF"/>
    <w:rsid w:val="00F72341"/>
    <w:rsid w:val="00F7265E"/>
    <w:rsid w:val="00F72E4D"/>
    <w:rsid w:val="00F73536"/>
    <w:rsid w:val="00F73A6A"/>
    <w:rsid w:val="00F74278"/>
    <w:rsid w:val="00F74373"/>
    <w:rsid w:val="00F75CBA"/>
    <w:rsid w:val="00F76F58"/>
    <w:rsid w:val="00F7763C"/>
    <w:rsid w:val="00F77941"/>
    <w:rsid w:val="00F8063B"/>
    <w:rsid w:val="00F80728"/>
    <w:rsid w:val="00F81042"/>
    <w:rsid w:val="00F823E0"/>
    <w:rsid w:val="00F8476F"/>
    <w:rsid w:val="00F849EB"/>
    <w:rsid w:val="00F84C6F"/>
    <w:rsid w:val="00F84EB0"/>
    <w:rsid w:val="00F84ECB"/>
    <w:rsid w:val="00F851D9"/>
    <w:rsid w:val="00F863BA"/>
    <w:rsid w:val="00F873A2"/>
    <w:rsid w:val="00F876FC"/>
    <w:rsid w:val="00F8789A"/>
    <w:rsid w:val="00F87FAE"/>
    <w:rsid w:val="00F90390"/>
    <w:rsid w:val="00F90607"/>
    <w:rsid w:val="00F908C4"/>
    <w:rsid w:val="00F928AB"/>
    <w:rsid w:val="00F945B5"/>
    <w:rsid w:val="00F94E1F"/>
    <w:rsid w:val="00F94E4E"/>
    <w:rsid w:val="00F95506"/>
    <w:rsid w:val="00F95B81"/>
    <w:rsid w:val="00F963D5"/>
    <w:rsid w:val="00F96562"/>
    <w:rsid w:val="00F966F5"/>
    <w:rsid w:val="00F96E68"/>
    <w:rsid w:val="00F97275"/>
    <w:rsid w:val="00F977B6"/>
    <w:rsid w:val="00F97BB3"/>
    <w:rsid w:val="00FA1082"/>
    <w:rsid w:val="00FA10C0"/>
    <w:rsid w:val="00FA13E4"/>
    <w:rsid w:val="00FA19A1"/>
    <w:rsid w:val="00FA19E0"/>
    <w:rsid w:val="00FA1AF1"/>
    <w:rsid w:val="00FA33D0"/>
    <w:rsid w:val="00FA3A14"/>
    <w:rsid w:val="00FA5160"/>
    <w:rsid w:val="00FA5838"/>
    <w:rsid w:val="00FA6D79"/>
    <w:rsid w:val="00FA704C"/>
    <w:rsid w:val="00FA7626"/>
    <w:rsid w:val="00FB0ABB"/>
    <w:rsid w:val="00FB2C23"/>
    <w:rsid w:val="00FB2DAB"/>
    <w:rsid w:val="00FB46A8"/>
    <w:rsid w:val="00FB626C"/>
    <w:rsid w:val="00FB62C6"/>
    <w:rsid w:val="00FB6A50"/>
    <w:rsid w:val="00FB6BD1"/>
    <w:rsid w:val="00FB6D8F"/>
    <w:rsid w:val="00FB6FDD"/>
    <w:rsid w:val="00FB7605"/>
    <w:rsid w:val="00FC0079"/>
    <w:rsid w:val="00FC06BC"/>
    <w:rsid w:val="00FC0A76"/>
    <w:rsid w:val="00FC0F63"/>
    <w:rsid w:val="00FC10ED"/>
    <w:rsid w:val="00FC121B"/>
    <w:rsid w:val="00FC1D73"/>
    <w:rsid w:val="00FC345A"/>
    <w:rsid w:val="00FC3F0B"/>
    <w:rsid w:val="00FC4C3B"/>
    <w:rsid w:val="00FC50E9"/>
    <w:rsid w:val="00FC55BC"/>
    <w:rsid w:val="00FC5613"/>
    <w:rsid w:val="00FC563B"/>
    <w:rsid w:val="00FC5EAE"/>
    <w:rsid w:val="00FC5FD5"/>
    <w:rsid w:val="00FC60DA"/>
    <w:rsid w:val="00FC60E7"/>
    <w:rsid w:val="00FC69F5"/>
    <w:rsid w:val="00FC7BE9"/>
    <w:rsid w:val="00FC7D34"/>
    <w:rsid w:val="00FD0549"/>
    <w:rsid w:val="00FD127F"/>
    <w:rsid w:val="00FD1AD8"/>
    <w:rsid w:val="00FD1F6B"/>
    <w:rsid w:val="00FD2299"/>
    <w:rsid w:val="00FD23FB"/>
    <w:rsid w:val="00FD2450"/>
    <w:rsid w:val="00FD327A"/>
    <w:rsid w:val="00FD3281"/>
    <w:rsid w:val="00FD331A"/>
    <w:rsid w:val="00FD3A0A"/>
    <w:rsid w:val="00FD4C28"/>
    <w:rsid w:val="00FD5FA3"/>
    <w:rsid w:val="00FD6160"/>
    <w:rsid w:val="00FD7A11"/>
    <w:rsid w:val="00FE006C"/>
    <w:rsid w:val="00FE045A"/>
    <w:rsid w:val="00FE090D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2D4F"/>
    <w:rsid w:val="00FE3F92"/>
    <w:rsid w:val="00FE4785"/>
    <w:rsid w:val="00FE4A9C"/>
    <w:rsid w:val="00FE5CC9"/>
    <w:rsid w:val="00FE616C"/>
    <w:rsid w:val="00FE77C9"/>
    <w:rsid w:val="00FE7BD3"/>
    <w:rsid w:val="00FE7C93"/>
    <w:rsid w:val="00FF0F0C"/>
    <w:rsid w:val="00FF160A"/>
    <w:rsid w:val="00FF21EB"/>
    <w:rsid w:val="00FF229E"/>
    <w:rsid w:val="00FF22CD"/>
    <w:rsid w:val="00FF2437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09B9"/>
  <w15:chartTrackingRefBased/>
  <w15:docId w15:val="{A5CC26E9-9C45-4D6B-AE4A-19C746D6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1E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6EFE"/>
  </w:style>
  <w:style w:type="character" w:styleId="PlaceholderText">
    <w:name w:val="Placeholder Text"/>
    <w:basedOn w:val="DefaultParagraphFont"/>
    <w:uiPriority w:val="99"/>
    <w:semiHidden/>
    <w:rsid w:val="00AF3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5.png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png"/><Relationship Id="rId79" Type="http://schemas.openxmlformats.org/officeDocument/2006/relationships/image" Target="media/image39.wmf"/><Relationship Id="rId102" Type="http://schemas.openxmlformats.org/officeDocument/2006/relationships/image" Target="media/image51.wmf"/><Relationship Id="rId5" Type="http://schemas.openxmlformats.org/officeDocument/2006/relationships/image" Target="media/image1.png"/><Relationship Id="rId90" Type="http://schemas.openxmlformats.org/officeDocument/2006/relationships/image" Target="media/image45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fontTable" Target="fontTable.xml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7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14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3.png"/><Relationship Id="rId110" Type="http://schemas.openxmlformats.org/officeDocument/2006/relationships/image" Target="media/image54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png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95</cp:revision>
  <dcterms:created xsi:type="dcterms:W3CDTF">2014-02-15T00:28:00Z</dcterms:created>
  <dcterms:modified xsi:type="dcterms:W3CDTF">2025-12-16T00:11:00Z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